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CB8" w:rsidRPr="00491AE3" w:rsidRDefault="002C4CB8" w:rsidP="00491AE3">
      <w:pPr>
        <w:pStyle w:val="Heading1"/>
        <w:numPr>
          <w:ilvl w:val="0"/>
          <w:numId w:val="0"/>
        </w:numPr>
        <w:rPr>
          <w:rFonts w:asciiTheme="minorHAnsi" w:hAnsiTheme="minorHAnsi"/>
          <w:sz w:val="28"/>
          <w:szCs w:val="22"/>
        </w:rPr>
      </w:pPr>
      <w:r w:rsidRPr="00491AE3">
        <w:rPr>
          <w:rFonts w:asciiTheme="minorHAnsi" w:hAnsiTheme="minorHAnsi"/>
          <w:sz w:val="28"/>
          <w:szCs w:val="22"/>
        </w:rPr>
        <w:t>INFORMATIO</w:t>
      </w:r>
      <w:r w:rsidR="00491AE3" w:rsidRPr="00491AE3">
        <w:rPr>
          <w:rFonts w:asciiTheme="minorHAnsi" w:hAnsiTheme="minorHAnsi"/>
          <w:sz w:val="28"/>
          <w:szCs w:val="22"/>
        </w:rPr>
        <w:t>N AND INSTRUCTIONS FOR TENDERERS</w:t>
      </w:r>
    </w:p>
    <w:p w:rsidR="00491AE3" w:rsidRPr="00491AE3" w:rsidRDefault="00491AE3" w:rsidP="00491AE3"/>
    <w:p w:rsidR="002C4CB8" w:rsidRPr="00491AE3" w:rsidRDefault="00491AE3" w:rsidP="00491AE3">
      <w:pPr>
        <w:pStyle w:val="ListParagraph"/>
        <w:numPr>
          <w:ilvl w:val="1"/>
          <w:numId w:val="1"/>
        </w:numPr>
        <w:spacing w:before="120" w:after="120"/>
        <w:ind w:left="709" w:hanging="709"/>
        <w:jc w:val="both"/>
        <w:rPr>
          <w:rFonts w:asciiTheme="minorHAnsi" w:hAnsiTheme="minorHAnsi" w:cs="Arial"/>
          <w:b/>
          <w:sz w:val="22"/>
          <w:szCs w:val="22"/>
        </w:rPr>
      </w:pPr>
      <w:r>
        <w:rPr>
          <w:rFonts w:asciiTheme="minorHAnsi" w:hAnsiTheme="minorHAnsi" w:cs="Arial"/>
          <w:b/>
          <w:sz w:val="22"/>
          <w:szCs w:val="22"/>
        </w:rPr>
        <w:t>GENERAL</w:t>
      </w:r>
    </w:p>
    <w:p w:rsidR="002C4CB8" w:rsidRPr="00491AE3" w:rsidRDefault="00491AE3" w:rsidP="00491AE3">
      <w:pPr>
        <w:pStyle w:val="Style2"/>
        <w:numPr>
          <w:ilvl w:val="1"/>
          <w:numId w:val="6"/>
        </w:numPr>
        <w:ind w:hanging="720"/>
        <w:rPr>
          <w:rFonts w:asciiTheme="minorHAnsi" w:hAnsiTheme="minorHAnsi"/>
          <w:b/>
          <w:sz w:val="22"/>
          <w:szCs w:val="22"/>
        </w:rPr>
      </w:pPr>
      <w:r>
        <w:rPr>
          <w:rFonts w:asciiTheme="minorHAnsi" w:hAnsiTheme="minorHAnsi"/>
          <w:b/>
          <w:sz w:val="22"/>
          <w:szCs w:val="22"/>
        </w:rPr>
        <w:t>INSTRUCTIONS TO TENDERE</w:t>
      </w:r>
      <w:r w:rsidR="00614AA5">
        <w:rPr>
          <w:rFonts w:asciiTheme="minorHAnsi" w:hAnsiTheme="minorHAnsi"/>
          <w:b/>
          <w:sz w:val="22"/>
          <w:szCs w:val="22"/>
        </w:rPr>
        <w:t>R</w:t>
      </w:r>
      <w:r>
        <w:rPr>
          <w:rFonts w:asciiTheme="minorHAnsi" w:hAnsiTheme="minorHAnsi"/>
          <w:b/>
          <w:sz w:val="22"/>
          <w:szCs w:val="22"/>
        </w:rPr>
        <w:t>S</w:t>
      </w:r>
    </w:p>
    <w:p w:rsidR="002C4CB8" w:rsidRPr="002C4CB8" w:rsidRDefault="002C4CB8" w:rsidP="002C4CB8">
      <w:pPr>
        <w:pStyle w:val="Style2"/>
        <w:rPr>
          <w:rFonts w:asciiTheme="minorHAnsi" w:hAnsiTheme="minorHAnsi"/>
          <w:sz w:val="22"/>
          <w:szCs w:val="22"/>
        </w:rPr>
      </w:pPr>
    </w:p>
    <w:p w:rsidR="002C4CB8" w:rsidRDefault="00491AE3" w:rsidP="00491AE3">
      <w:pPr>
        <w:pStyle w:val="BodyText3"/>
        <w:numPr>
          <w:ilvl w:val="2"/>
          <w:numId w:val="6"/>
        </w:numPr>
        <w:ind w:left="709" w:hanging="709"/>
        <w:rPr>
          <w:rFonts w:asciiTheme="minorHAnsi" w:hAnsiTheme="minorHAnsi" w:cs="Arial"/>
          <w:szCs w:val="22"/>
        </w:rPr>
      </w:pPr>
      <w:r>
        <w:rPr>
          <w:rFonts w:asciiTheme="minorHAnsi" w:hAnsiTheme="minorHAnsi" w:cs="Arial"/>
          <w:szCs w:val="22"/>
        </w:rPr>
        <w:t>These instruction to Tenderers are issued for the guidance of the Tenderers and do not form part of the contract. Failure to comply with these instructions may result in rejection of the tender.</w:t>
      </w:r>
    </w:p>
    <w:p w:rsidR="00491AE3" w:rsidRDefault="00491AE3" w:rsidP="00491AE3">
      <w:pPr>
        <w:pStyle w:val="BodyText3"/>
        <w:ind w:left="709" w:firstLine="0"/>
        <w:rPr>
          <w:rFonts w:asciiTheme="minorHAnsi" w:hAnsiTheme="minorHAnsi" w:cs="Arial"/>
          <w:szCs w:val="22"/>
        </w:rPr>
      </w:pPr>
    </w:p>
    <w:p w:rsidR="00491AE3" w:rsidRPr="00491AE3" w:rsidRDefault="00491AE3" w:rsidP="00491AE3">
      <w:pPr>
        <w:pStyle w:val="BodyText3"/>
        <w:numPr>
          <w:ilvl w:val="2"/>
          <w:numId w:val="6"/>
        </w:numPr>
        <w:ind w:left="709" w:hanging="709"/>
        <w:rPr>
          <w:rFonts w:asciiTheme="minorHAnsi" w:hAnsiTheme="minorHAnsi" w:cs="Arial"/>
          <w:szCs w:val="22"/>
        </w:rPr>
      </w:pPr>
      <w:r>
        <w:rPr>
          <w:rFonts w:asciiTheme="minorHAnsi" w:hAnsiTheme="minorHAnsi" w:cs="Arial"/>
          <w:szCs w:val="22"/>
        </w:rPr>
        <w:t xml:space="preserve">Tenders must be submitted in accordance with the following instructions. Tenders not complying with these instructions in any way may be rejected by the </w:t>
      </w:r>
      <w:r>
        <w:rPr>
          <w:rFonts w:asciiTheme="minorHAnsi" w:hAnsiTheme="minorHAnsi" w:cs="Arial"/>
          <w:i/>
          <w:szCs w:val="22"/>
        </w:rPr>
        <w:t>Employer</w:t>
      </w:r>
      <w:r>
        <w:t xml:space="preserve"> </w:t>
      </w:r>
      <w:r w:rsidRPr="00491AE3">
        <w:rPr>
          <w:rFonts w:asciiTheme="minorHAnsi" w:hAnsiTheme="minorHAnsi"/>
        </w:rPr>
        <w:t>whose decision in the matter shall be final</w:t>
      </w:r>
      <w:r>
        <w:rPr>
          <w:rFonts w:asciiTheme="minorHAnsi" w:hAnsiTheme="minorHAnsi"/>
        </w:rPr>
        <w:t>.</w:t>
      </w:r>
    </w:p>
    <w:p w:rsidR="00491AE3" w:rsidRPr="002C4CB8" w:rsidRDefault="00491AE3" w:rsidP="00DC4BD5">
      <w:pPr>
        <w:pStyle w:val="BodyText3"/>
        <w:ind w:left="709" w:hanging="709"/>
        <w:rPr>
          <w:rFonts w:asciiTheme="minorHAnsi" w:hAnsiTheme="minorHAnsi" w:cs="Arial"/>
          <w:szCs w:val="22"/>
        </w:rPr>
      </w:pPr>
    </w:p>
    <w:p w:rsidR="00491AE3" w:rsidRDefault="00491AE3" w:rsidP="00491AE3">
      <w:pPr>
        <w:pStyle w:val="ListParagraph"/>
        <w:numPr>
          <w:ilvl w:val="1"/>
          <w:numId w:val="6"/>
        </w:numPr>
        <w:ind w:hanging="720"/>
        <w:jc w:val="both"/>
        <w:rPr>
          <w:rFonts w:asciiTheme="minorHAnsi" w:hAnsiTheme="minorHAnsi" w:cs="Arial"/>
          <w:b/>
          <w:sz w:val="22"/>
          <w:szCs w:val="22"/>
        </w:rPr>
      </w:pPr>
      <w:r w:rsidRPr="00491AE3">
        <w:rPr>
          <w:rFonts w:asciiTheme="minorHAnsi" w:hAnsiTheme="minorHAnsi" w:cs="Arial"/>
          <w:b/>
          <w:sz w:val="22"/>
          <w:szCs w:val="22"/>
        </w:rPr>
        <w:t>THE WORKS</w:t>
      </w:r>
    </w:p>
    <w:p w:rsidR="00491AE3" w:rsidRDefault="00491AE3" w:rsidP="00491AE3">
      <w:pPr>
        <w:pStyle w:val="ListParagraph"/>
        <w:ind w:firstLine="0"/>
        <w:jc w:val="both"/>
        <w:rPr>
          <w:rFonts w:asciiTheme="minorHAnsi" w:hAnsiTheme="minorHAnsi" w:cs="Arial"/>
          <w:b/>
          <w:sz w:val="22"/>
          <w:szCs w:val="22"/>
        </w:rPr>
      </w:pPr>
    </w:p>
    <w:p w:rsidR="00491AE3" w:rsidRDefault="00491AE3" w:rsidP="004F225F">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These instructions to T</w:t>
      </w:r>
      <w:r w:rsidR="00661A9F">
        <w:rPr>
          <w:rFonts w:asciiTheme="minorHAnsi" w:hAnsiTheme="minorHAnsi" w:cs="Arial"/>
          <w:sz w:val="22"/>
          <w:szCs w:val="22"/>
        </w:rPr>
        <w:t>enderers relate to a contract</w:t>
      </w:r>
      <w:r>
        <w:rPr>
          <w:rFonts w:asciiTheme="minorHAnsi" w:hAnsiTheme="minorHAnsi" w:cs="Arial"/>
          <w:sz w:val="22"/>
          <w:szCs w:val="22"/>
        </w:rPr>
        <w:t xml:space="preserve"> for the constructions of the following </w:t>
      </w:r>
      <w:r w:rsidR="00661A9F">
        <w:rPr>
          <w:rFonts w:asciiTheme="minorHAnsi" w:hAnsiTheme="minorHAnsi" w:cs="Arial"/>
          <w:sz w:val="22"/>
          <w:szCs w:val="22"/>
        </w:rPr>
        <w:t>:</w:t>
      </w:r>
    </w:p>
    <w:p w:rsidR="000D2F88" w:rsidRDefault="000D2F88" w:rsidP="000D2F88">
      <w:pPr>
        <w:pStyle w:val="ListParagraph"/>
        <w:ind w:left="709" w:firstLine="0"/>
        <w:jc w:val="both"/>
        <w:rPr>
          <w:rFonts w:asciiTheme="minorHAnsi" w:hAnsiTheme="minorHAnsi" w:cs="Arial"/>
          <w:sz w:val="22"/>
          <w:szCs w:val="22"/>
        </w:rPr>
      </w:pPr>
    </w:p>
    <w:p w:rsidR="000D2F88" w:rsidRDefault="00661A9F" w:rsidP="000D2F88">
      <w:pPr>
        <w:pStyle w:val="ListParagraph"/>
        <w:ind w:left="709" w:firstLine="0"/>
        <w:jc w:val="both"/>
        <w:rPr>
          <w:rFonts w:asciiTheme="minorHAnsi" w:hAnsiTheme="minorHAnsi" w:cs="Arial"/>
          <w:sz w:val="22"/>
          <w:szCs w:val="22"/>
          <w:u w:val="single"/>
        </w:rPr>
      </w:pPr>
      <w:r>
        <w:rPr>
          <w:rFonts w:asciiTheme="minorHAnsi" w:hAnsiTheme="minorHAnsi" w:cs="Arial"/>
          <w:sz w:val="22"/>
          <w:szCs w:val="22"/>
          <w:u w:val="single"/>
        </w:rPr>
        <w:t>Y1622</w:t>
      </w:r>
      <w:r w:rsidR="000D2F88">
        <w:rPr>
          <w:rFonts w:asciiTheme="minorHAnsi" w:hAnsiTheme="minorHAnsi" w:cs="Arial"/>
          <w:sz w:val="22"/>
          <w:szCs w:val="22"/>
          <w:u w:val="single"/>
        </w:rPr>
        <w:t xml:space="preserve">, </w:t>
      </w:r>
      <w:proofErr w:type="spellStart"/>
      <w:r w:rsidR="000D2F88">
        <w:rPr>
          <w:rFonts w:asciiTheme="minorHAnsi" w:hAnsiTheme="minorHAnsi" w:cs="Arial"/>
          <w:sz w:val="22"/>
          <w:szCs w:val="22"/>
          <w:u w:val="single"/>
        </w:rPr>
        <w:t>Harewood</w:t>
      </w:r>
      <w:proofErr w:type="spellEnd"/>
      <w:r w:rsidR="000D2F88">
        <w:rPr>
          <w:rFonts w:asciiTheme="minorHAnsi" w:hAnsiTheme="minorHAnsi" w:cs="Arial"/>
          <w:sz w:val="22"/>
          <w:szCs w:val="22"/>
          <w:u w:val="single"/>
        </w:rPr>
        <w:t xml:space="preserve"> </w:t>
      </w:r>
      <w:proofErr w:type="spellStart"/>
      <w:r w:rsidR="000D2F88">
        <w:rPr>
          <w:rFonts w:asciiTheme="minorHAnsi" w:hAnsiTheme="minorHAnsi" w:cs="Arial"/>
          <w:sz w:val="22"/>
          <w:szCs w:val="22"/>
          <w:u w:val="single"/>
        </w:rPr>
        <w:t>Whin</w:t>
      </w:r>
      <w:proofErr w:type="spellEnd"/>
    </w:p>
    <w:p w:rsidR="000D2F88" w:rsidRDefault="000D2F88" w:rsidP="000D2F88">
      <w:pPr>
        <w:pStyle w:val="ListParagraph"/>
        <w:ind w:left="709" w:firstLine="0"/>
        <w:jc w:val="both"/>
        <w:rPr>
          <w:rFonts w:asciiTheme="minorHAnsi" w:hAnsiTheme="minorHAnsi" w:cs="Arial"/>
          <w:sz w:val="22"/>
          <w:szCs w:val="22"/>
        </w:rPr>
      </w:pPr>
      <w:r>
        <w:rPr>
          <w:rFonts w:asciiTheme="minorHAnsi" w:hAnsiTheme="minorHAnsi" w:cs="Arial"/>
          <w:sz w:val="22"/>
          <w:szCs w:val="22"/>
        </w:rPr>
        <w:t>Construction of Phase 1</w:t>
      </w:r>
      <w:r w:rsidR="00661A9F">
        <w:rPr>
          <w:rFonts w:asciiTheme="minorHAnsi" w:hAnsiTheme="minorHAnsi" w:cs="Arial"/>
          <w:sz w:val="22"/>
          <w:szCs w:val="22"/>
        </w:rPr>
        <w:t xml:space="preserve">2 West </w:t>
      </w:r>
      <w:r w:rsidR="003C63C5">
        <w:rPr>
          <w:rFonts w:asciiTheme="minorHAnsi" w:hAnsiTheme="minorHAnsi" w:cs="Arial"/>
          <w:sz w:val="22"/>
          <w:szCs w:val="22"/>
        </w:rPr>
        <w:t>and</w:t>
      </w:r>
      <w:r w:rsidR="00661A9F">
        <w:rPr>
          <w:rFonts w:asciiTheme="minorHAnsi" w:hAnsiTheme="minorHAnsi" w:cs="Arial"/>
          <w:sz w:val="22"/>
          <w:szCs w:val="22"/>
        </w:rPr>
        <w:t xml:space="preserve"> Phase</w:t>
      </w:r>
      <w:r w:rsidR="003C63C5">
        <w:rPr>
          <w:rFonts w:asciiTheme="minorHAnsi" w:hAnsiTheme="minorHAnsi" w:cs="Arial"/>
          <w:sz w:val="22"/>
          <w:szCs w:val="22"/>
        </w:rPr>
        <w:t>s 12 &amp;</w:t>
      </w:r>
      <w:r w:rsidR="00661A9F">
        <w:rPr>
          <w:rFonts w:asciiTheme="minorHAnsi" w:hAnsiTheme="minorHAnsi" w:cs="Arial"/>
          <w:sz w:val="22"/>
          <w:szCs w:val="22"/>
        </w:rPr>
        <w:t xml:space="preserve"> 13</w:t>
      </w:r>
      <w:r>
        <w:rPr>
          <w:rFonts w:asciiTheme="minorHAnsi" w:hAnsiTheme="minorHAnsi" w:cs="Arial"/>
          <w:sz w:val="22"/>
          <w:szCs w:val="22"/>
        </w:rPr>
        <w:t xml:space="preserve"> South </w:t>
      </w:r>
      <w:r w:rsidR="00661A9F">
        <w:rPr>
          <w:rFonts w:asciiTheme="minorHAnsi" w:hAnsiTheme="minorHAnsi" w:cs="Arial"/>
          <w:sz w:val="22"/>
          <w:szCs w:val="22"/>
        </w:rPr>
        <w:t>East, Capping and Restoration &amp;</w:t>
      </w:r>
      <w:r w:rsidR="000D5285">
        <w:rPr>
          <w:rFonts w:asciiTheme="minorHAnsi" w:hAnsiTheme="minorHAnsi" w:cs="Arial"/>
          <w:sz w:val="22"/>
          <w:szCs w:val="22"/>
        </w:rPr>
        <w:t xml:space="preserve"> Phase 12 Soiling</w:t>
      </w:r>
      <w:r w:rsidR="00F665AE">
        <w:rPr>
          <w:rFonts w:asciiTheme="minorHAnsi" w:hAnsiTheme="minorHAnsi" w:cs="Arial"/>
          <w:sz w:val="22"/>
          <w:szCs w:val="22"/>
        </w:rPr>
        <w:t xml:space="preserve"> </w:t>
      </w:r>
      <w:r>
        <w:rPr>
          <w:rFonts w:asciiTheme="minorHAnsi" w:hAnsiTheme="minorHAnsi" w:cs="Arial"/>
          <w:sz w:val="22"/>
          <w:szCs w:val="22"/>
        </w:rPr>
        <w:t xml:space="preserve">at </w:t>
      </w:r>
      <w:proofErr w:type="spellStart"/>
      <w:r>
        <w:rPr>
          <w:rFonts w:asciiTheme="minorHAnsi" w:hAnsiTheme="minorHAnsi" w:cs="Arial"/>
          <w:sz w:val="22"/>
          <w:szCs w:val="22"/>
        </w:rPr>
        <w:t>Harewood</w:t>
      </w:r>
      <w:proofErr w:type="spellEnd"/>
      <w:r>
        <w:rPr>
          <w:rFonts w:asciiTheme="minorHAnsi" w:hAnsiTheme="minorHAnsi" w:cs="Arial"/>
          <w:sz w:val="22"/>
          <w:szCs w:val="22"/>
        </w:rPr>
        <w:t xml:space="preserve"> </w:t>
      </w:r>
      <w:proofErr w:type="spellStart"/>
      <w:r>
        <w:rPr>
          <w:rFonts w:asciiTheme="minorHAnsi" w:hAnsiTheme="minorHAnsi" w:cs="Arial"/>
          <w:sz w:val="22"/>
          <w:szCs w:val="22"/>
        </w:rPr>
        <w:t>Whin</w:t>
      </w:r>
      <w:proofErr w:type="spellEnd"/>
      <w:r>
        <w:rPr>
          <w:rFonts w:asciiTheme="minorHAnsi" w:hAnsiTheme="minorHAnsi" w:cs="Arial"/>
          <w:sz w:val="22"/>
          <w:szCs w:val="22"/>
        </w:rPr>
        <w:t xml:space="preserve"> (active landfill site) in </w:t>
      </w:r>
      <w:proofErr w:type="spellStart"/>
      <w:r>
        <w:rPr>
          <w:rFonts w:asciiTheme="minorHAnsi" w:hAnsiTheme="minorHAnsi" w:cs="Arial"/>
          <w:sz w:val="22"/>
          <w:szCs w:val="22"/>
        </w:rPr>
        <w:t>Rufforth</w:t>
      </w:r>
      <w:proofErr w:type="spellEnd"/>
      <w:r>
        <w:rPr>
          <w:rFonts w:asciiTheme="minorHAnsi" w:hAnsiTheme="minorHAnsi" w:cs="Arial"/>
          <w:sz w:val="22"/>
          <w:szCs w:val="22"/>
        </w:rPr>
        <w:t>, near York.</w:t>
      </w:r>
    </w:p>
    <w:p w:rsidR="004F225F" w:rsidRDefault="004F225F" w:rsidP="004F225F">
      <w:pPr>
        <w:pStyle w:val="ListParagraph"/>
        <w:ind w:left="709" w:firstLine="0"/>
        <w:jc w:val="both"/>
        <w:rPr>
          <w:rFonts w:asciiTheme="minorHAnsi" w:hAnsiTheme="minorHAnsi" w:cs="Arial"/>
          <w:sz w:val="22"/>
          <w:szCs w:val="22"/>
        </w:rPr>
      </w:pPr>
    </w:p>
    <w:p w:rsidR="004F225F" w:rsidRPr="00491AE3" w:rsidRDefault="004F225F" w:rsidP="004F225F">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 xml:space="preserve">The </w:t>
      </w:r>
      <w:r>
        <w:rPr>
          <w:rFonts w:asciiTheme="minorHAnsi" w:hAnsiTheme="minorHAnsi" w:cs="Arial"/>
          <w:i/>
          <w:sz w:val="22"/>
          <w:szCs w:val="22"/>
        </w:rPr>
        <w:t>works</w:t>
      </w:r>
      <w:r>
        <w:rPr>
          <w:rFonts w:asciiTheme="minorHAnsi" w:hAnsiTheme="minorHAnsi" w:cs="Arial"/>
          <w:sz w:val="22"/>
          <w:szCs w:val="22"/>
        </w:rPr>
        <w:t xml:space="preserve"> are described in greater detail in the Works Information.</w:t>
      </w:r>
    </w:p>
    <w:p w:rsidR="00491AE3" w:rsidRDefault="00491AE3" w:rsidP="00491AE3">
      <w:pPr>
        <w:pStyle w:val="ListParagraph"/>
        <w:ind w:firstLine="0"/>
        <w:jc w:val="both"/>
        <w:rPr>
          <w:rFonts w:asciiTheme="minorHAnsi" w:hAnsiTheme="minorHAnsi" w:cs="Arial"/>
          <w:b/>
          <w:sz w:val="22"/>
          <w:szCs w:val="22"/>
        </w:rPr>
      </w:pPr>
    </w:p>
    <w:p w:rsidR="00491AE3" w:rsidRDefault="004F225F" w:rsidP="004F225F">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CONDITIONS OF CONTRACT</w:t>
      </w:r>
    </w:p>
    <w:p w:rsidR="004F225F" w:rsidRDefault="004F225F" w:rsidP="004F225F">
      <w:pPr>
        <w:pStyle w:val="ListParagraph"/>
        <w:ind w:firstLine="0"/>
        <w:jc w:val="both"/>
        <w:rPr>
          <w:rFonts w:asciiTheme="minorHAnsi" w:hAnsiTheme="minorHAnsi" w:cs="Arial"/>
          <w:b/>
          <w:sz w:val="22"/>
          <w:szCs w:val="22"/>
        </w:rPr>
      </w:pPr>
    </w:p>
    <w:p w:rsidR="004F225F" w:rsidRPr="004F225F" w:rsidRDefault="004F225F" w:rsidP="004F225F">
      <w:pPr>
        <w:pStyle w:val="ListParagraph"/>
        <w:jc w:val="both"/>
        <w:rPr>
          <w:rFonts w:asciiTheme="minorHAnsi" w:hAnsiTheme="minorHAnsi" w:cs="Arial"/>
          <w:i/>
          <w:sz w:val="22"/>
          <w:szCs w:val="22"/>
        </w:rPr>
      </w:pPr>
      <w:r>
        <w:rPr>
          <w:rFonts w:asciiTheme="minorHAnsi" w:hAnsiTheme="minorHAnsi" w:cs="Arial"/>
          <w:sz w:val="22"/>
          <w:szCs w:val="22"/>
        </w:rPr>
        <w:t>1.3.1</w:t>
      </w:r>
      <w:r>
        <w:rPr>
          <w:rFonts w:asciiTheme="minorHAnsi" w:hAnsiTheme="minorHAnsi" w:cs="Arial"/>
          <w:sz w:val="22"/>
          <w:szCs w:val="22"/>
        </w:rPr>
        <w:tab/>
        <w:t xml:space="preserve">The works will be carried out under terms and conditions of the Engineering and Construction Contract (ECC), </w:t>
      </w:r>
      <w:r w:rsidR="00661A9F">
        <w:rPr>
          <w:rFonts w:asciiTheme="minorHAnsi" w:hAnsiTheme="minorHAnsi" w:cs="Arial"/>
          <w:sz w:val="22"/>
          <w:szCs w:val="22"/>
        </w:rPr>
        <w:t>Third</w:t>
      </w:r>
      <w:r>
        <w:rPr>
          <w:rFonts w:asciiTheme="minorHAnsi" w:hAnsiTheme="minorHAnsi" w:cs="Arial"/>
          <w:sz w:val="22"/>
          <w:szCs w:val="22"/>
        </w:rPr>
        <w:t xml:space="preserve"> Edi</w:t>
      </w:r>
      <w:r w:rsidR="004610CD">
        <w:rPr>
          <w:rFonts w:asciiTheme="minorHAnsi" w:hAnsiTheme="minorHAnsi" w:cs="Arial"/>
          <w:sz w:val="22"/>
          <w:szCs w:val="22"/>
        </w:rPr>
        <w:t>t</w:t>
      </w:r>
      <w:r w:rsidR="003C63C5">
        <w:rPr>
          <w:rFonts w:asciiTheme="minorHAnsi" w:hAnsiTheme="minorHAnsi" w:cs="Arial"/>
          <w:sz w:val="22"/>
          <w:szCs w:val="22"/>
        </w:rPr>
        <w:t xml:space="preserve">ion (June 2005 with amendments) </w:t>
      </w:r>
      <w:r>
        <w:rPr>
          <w:rFonts w:asciiTheme="minorHAnsi" w:hAnsiTheme="minorHAnsi" w:cs="Arial"/>
          <w:sz w:val="22"/>
          <w:szCs w:val="22"/>
        </w:rPr>
        <w:t>by the Institution of Civil Engineers</w:t>
      </w:r>
      <w:r w:rsidR="003C63C5">
        <w:rPr>
          <w:rFonts w:asciiTheme="minorHAnsi" w:hAnsiTheme="minorHAnsi" w:cs="Arial"/>
          <w:sz w:val="22"/>
          <w:szCs w:val="22"/>
        </w:rPr>
        <w:t xml:space="preserve">, with chosen `W’ &amp; `X’ options.  </w:t>
      </w:r>
      <w:r>
        <w:rPr>
          <w:rFonts w:asciiTheme="minorHAnsi" w:hAnsiTheme="minorHAnsi" w:cs="Arial"/>
          <w:sz w:val="22"/>
          <w:szCs w:val="22"/>
        </w:rPr>
        <w:t xml:space="preserve">Tenderers must familiarise themselves with these conditions and any modifications or additions made by the </w:t>
      </w:r>
      <w:r>
        <w:rPr>
          <w:rFonts w:asciiTheme="minorHAnsi" w:hAnsiTheme="minorHAnsi" w:cs="Arial"/>
          <w:i/>
          <w:sz w:val="22"/>
          <w:szCs w:val="22"/>
        </w:rPr>
        <w:t>Employer.</w:t>
      </w:r>
    </w:p>
    <w:p w:rsidR="004F225F" w:rsidRDefault="004F225F" w:rsidP="004F225F">
      <w:pPr>
        <w:jc w:val="both"/>
        <w:rPr>
          <w:rFonts w:asciiTheme="minorHAnsi" w:hAnsiTheme="minorHAnsi" w:cs="Arial"/>
          <w:b/>
          <w:sz w:val="22"/>
          <w:szCs w:val="22"/>
        </w:rPr>
      </w:pPr>
    </w:p>
    <w:p w:rsidR="004F225F" w:rsidRDefault="004F225F" w:rsidP="004F225F">
      <w:pPr>
        <w:pStyle w:val="ListParagraph"/>
        <w:numPr>
          <w:ilvl w:val="1"/>
          <w:numId w:val="6"/>
        </w:numPr>
        <w:ind w:hanging="720"/>
        <w:jc w:val="both"/>
        <w:rPr>
          <w:rFonts w:asciiTheme="minorHAnsi" w:hAnsiTheme="minorHAnsi" w:cs="Arial"/>
          <w:b/>
          <w:sz w:val="22"/>
          <w:szCs w:val="22"/>
        </w:rPr>
      </w:pPr>
      <w:r w:rsidRPr="004F225F">
        <w:rPr>
          <w:rFonts w:asciiTheme="minorHAnsi" w:hAnsiTheme="minorHAnsi" w:cs="Arial"/>
          <w:b/>
          <w:sz w:val="22"/>
          <w:szCs w:val="22"/>
        </w:rPr>
        <w:t>NEC ECC FEATURES</w:t>
      </w:r>
    </w:p>
    <w:p w:rsidR="004F225F" w:rsidRDefault="004F225F" w:rsidP="004F225F">
      <w:pPr>
        <w:pStyle w:val="ListParagraph"/>
        <w:jc w:val="both"/>
        <w:rPr>
          <w:rFonts w:asciiTheme="minorHAnsi" w:hAnsiTheme="minorHAnsi" w:cs="Arial"/>
          <w:b/>
          <w:sz w:val="22"/>
          <w:szCs w:val="22"/>
        </w:rPr>
      </w:pPr>
    </w:p>
    <w:p w:rsidR="004F225F" w:rsidRPr="004F225F" w:rsidRDefault="004F225F" w:rsidP="004F225F">
      <w:pPr>
        <w:jc w:val="both"/>
        <w:rPr>
          <w:rFonts w:asciiTheme="minorHAnsi" w:hAnsiTheme="minorHAnsi" w:cs="Arial"/>
          <w:sz w:val="22"/>
          <w:szCs w:val="22"/>
        </w:rPr>
      </w:pPr>
      <w:r w:rsidRPr="004F225F">
        <w:rPr>
          <w:rFonts w:asciiTheme="minorHAnsi" w:hAnsiTheme="minorHAnsi" w:cs="Arial"/>
          <w:sz w:val="22"/>
          <w:szCs w:val="22"/>
        </w:rPr>
        <w:t>1.</w:t>
      </w:r>
      <w:r>
        <w:rPr>
          <w:rFonts w:asciiTheme="minorHAnsi" w:hAnsiTheme="minorHAnsi" w:cs="Arial"/>
          <w:sz w:val="22"/>
          <w:szCs w:val="22"/>
        </w:rPr>
        <w:t>4.1</w:t>
      </w:r>
      <w:r>
        <w:rPr>
          <w:rFonts w:asciiTheme="minorHAnsi" w:hAnsiTheme="minorHAnsi" w:cs="Arial"/>
          <w:sz w:val="22"/>
          <w:szCs w:val="22"/>
        </w:rPr>
        <w:tab/>
      </w:r>
      <w:r w:rsidRPr="004F225F">
        <w:rPr>
          <w:rFonts w:asciiTheme="minorHAnsi" w:hAnsiTheme="minorHAnsi" w:cs="Arial"/>
          <w:sz w:val="22"/>
          <w:szCs w:val="22"/>
        </w:rPr>
        <w:t>Tenderers must be aware of the following:</w:t>
      </w:r>
    </w:p>
    <w:p w:rsidR="004F225F" w:rsidRDefault="004F225F" w:rsidP="004F225F">
      <w:r>
        <w:tab/>
      </w:r>
    </w:p>
    <w:p w:rsidR="004F225F" w:rsidRDefault="004F225F" w:rsidP="004F225F">
      <w:pPr>
        <w:rPr>
          <w:rFonts w:ascii="Calibri" w:hAnsi="Calibri"/>
          <w:sz w:val="22"/>
        </w:rPr>
      </w:pPr>
      <w:r>
        <w:rPr>
          <w:b/>
        </w:rPr>
        <w:tab/>
      </w:r>
      <w:r w:rsidRPr="004F225F">
        <w:rPr>
          <w:rFonts w:ascii="Calibri" w:hAnsi="Calibri"/>
          <w:b/>
          <w:sz w:val="22"/>
        </w:rPr>
        <w:t>Schedule</w:t>
      </w:r>
      <w:r>
        <w:rPr>
          <w:rFonts w:ascii="Calibri" w:hAnsi="Calibri"/>
          <w:b/>
          <w:sz w:val="22"/>
        </w:rPr>
        <w:t xml:space="preserve"> of Cost Components: </w:t>
      </w:r>
      <w:r>
        <w:rPr>
          <w:rFonts w:ascii="Calibri" w:hAnsi="Calibri"/>
          <w:sz w:val="22"/>
        </w:rPr>
        <w:t>this schedule defines Actual Cost and will be used as the basis to value any compensation events arising during the contract. Tenderers must provide certain facts for this Schedule as required in Contract Data Part Two;</w:t>
      </w:r>
    </w:p>
    <w:p w:rsidR="004F225F" w:rsidRDefault="004F225F" w:rsidP="004F225F">
      <w:pPr>
        <w:rPr>
          <w:rFonts w:ascii="Calibri" w:hAnsi="Calibri"/>
        </w:rPr>
      </w:pPr>
    </w:p>
    <w:p w:rsidR="004F225F" w:rsidRDefault="004F225F" w:rsidP="004F225F">
      <w:pPr>
        <w:rPr>
          <w:rFonts w:ascii="Calibri" w:hAnsi="Calibri"/>
          <w:i/>
          <w:sz w:val="22"/>
        </w:rPr>
      </w:pPr>
      <w:r>
        <w:rPr>
          <w:rFonts w:ascii="Calibri" w:hAnsi="Calibri"/>
        </w:rPr>
        <w:tab/>
      </w:r>
      <w:r w:rsidRPr="004610CD">
        <w:rPr>
          <w:rFonts w:ascii="Calibri" w:hAnsi="Calibri"/>
          <w:b/>
          <w:sz w:val="22"/>
        </w:rPr>
        <w:t xml:space="preserve">Adjudication: </w:t>
      </w:r>
      <w:r w:rsidRPr="004610CD">
        <w:rPr>
          <w:rFonts w:ascii="Calibri" w:hAnsi="Calibri"/>
          <w:sz w:val="22"/>
        </w:rPr>
        <w:t xml:space="preserve">in the event of a dispute at any time, the appointment of an adjudicator will be made jointly by the </w:t>
      </w:r>
      <w:r w:rsidRPr="004610CD">
        <w:rPr>
          <w:rFonts w:ascii="Calibri" w:hAnsi="Calibri"/>
          <w:i/>
          <w:sz w:val="22"/>
        </w:rPr>
        <w:t xml:space="preserve">Employer </w:t>
      </w:r>
      <w:r w:rsidRPr="004610CD">
        <w:rPr>
          <w:rFonts w:ascii="Calibri" w:hAnsi="Calibri"/>
          <w:sz w:val="22"/>
        </w:rPr>
        <w:t xml:space="preserve">and the </w:t>
      </w:r>
      <w:r w:rsidR="004610CD">
        <w:rPr>
          <w:rFonts w:ascii="Calibri" w:hAnsi="Calibri"/>
          <w:i/>
          <w:sz w:val="22"/>
        </w:rPr>
        <w:t xml:space="preserve">Contractor. </w:t>
      </w:r>
      <w:r w:rsidRPr="004610CD">
        <w:rPr>
          <w:rFonts w:ascii="Calibri" w:hAnsi="Calibri"/>
          <w:i/>
          <w:sz w:val="22"/>
        </w:rPr>
        <w:t xml:space="preserve"> </w:t>
      </w:r>
      <w:r w:rsidRPr="004610CD">
        <w:rPr>
          <w:rFonts w:ascii="Calibri" w:hAnsi="Calibri"/>
          <w:sz w:val="22"/>
        </w:rPr>
        <w:t xml:space="preserve">Please note that the </w:t>
      </w:r>
      <w:r w:rsidRPr="004610CD">
        <w:rPr>
          <w:rFonts w:ascii="Calibri" w:hAnsi="Calibri"/>
          <w:i/>
          <w:sz w:val="22"/>
        </w:rPr>
        <w:t xml:space="preserve">Employer </w:t>
      </w:r>
      <w:r w:rsidRPr="004610CD">
        <w:rPr>
          <w:rFonts w:ascii="Calibri" w:hAnsi="Calibri"/>
          <w:sz w:val="22"/>
        </w:rPr>
        <w:t xml:space="preserve">and the </w:t>
      </w:r>
      <w:r w:rsidRPr="004610CD">
        <w:rPr>
          <w:rFonts w:ascii="Calibri" w:hAnsi="Calibri"/>
          <w:i/>
          <w:sz w:val="22"/>
        </w:rPr>
        <w:t xml:space="preserve">Contractor </w:t>
      </w:r>
      <w:r w:rsidRPr="004610CD">
        <w:rPr>
          <w:rFonts w:ascii="Calibri" w:hAnsi="Calibri"/>
          <w:sz w:val="22"/>
        </w:rPr>
        <w:t>shall each bear 50% of the costs of the Adjudicator;</w:t>
      </w:r>
      <w:r>
        <w:rPr>
          <w:rFonts w:ascii="Calibri" w:hAnsi="Calibri"/>
          <w:i/>
          <w:sz w:val="22"/>
        </w:rPr>
        <w:t xml:space="preserve"> </w:t>
      </w:r>
    </w:p>
    <w:p w:rsidR="004F225F" w:rsidRDefault="004F225F" w:rsidP="004F225F">
      <w:pPr>
        <w:rPr>
          <w:rFonts w:ascii="Calibri" w:hAnsi="Calibri"/>
          <w:sz w:val="22"/>
        </w:rPr>
      </w:pPr>
    </w:p>
    <w:p w:rsidR="004F225F" w:rsidRDefault="004F225F" w:rsidP="004F225F">
      <w:pPr>
        <w:rPr>
          <w:rFonts w:ascii="Calibri" w:hAnsi="Calibri"/>
          <w:sz w:val="22"/>
        </w:rPr>
      </w:pPr>
      <w:r>
        <w:rPr>
          <w:rFonts w:ascii="Calibri" w:hAnsi="Calibri"/>
          <w:sz w:val="22"/>
        </w:rPr>
        <w:tab/>
      </w:r>
      <w:r>
        <w:rPr>
          <w:rFonts w:ascii="Calibri" w:hAnsi="Calibri"/>
          <w:b/>
          <w:sz w:val="22"/>
        </w:rPr>
        <w:t xml:space="preserve">Site Information: </w:t>
      </w:r>
      <w:r>
        <w:rPr>
          <w:rFonts w:ascii="Calibri" w:hAnsi="Calibri"/>
          <w:sz w:val="22"/>
        </w:rPr>
        <w:t xml:space="preserve">no guarantee as to the accuracy or completeness of this data is given nor as to the extent if at all to which such data is representative of the nature of the Site, the ground and the </w:t>
      </w:r>
      <w:r w:rsidR="003C63C5">
        <w:rPr>
          <w:rFonts w:ascii="Calibri" w:hAnsi="Calibri"/>
          <w:sz w:val="22"/>
        </w:rPr>
        <w:t>Clay, S</w:t>
      </w:r>
      <w:r>
        <w:rPr>
          <w:rFonts w:ascii="Calibri" w:hAnsi="Calibri"/>
          <w:sz w:val="22"/>
        </w:rPr>
        <w:t>ubsoil</w:t>
      </w:r>
      <w:r w:rsidR="003C63C5">
        <w:rPr>
          <w:rFonts w:ascii="Calibri" w:hAnsi="Calibri"/>
          <w:sz w:val="22"/>
        </w:rPr>
        <w:t xml:space="preserve"> and Compost materials.</w:t>
      </w:r>
      <w:r>
        <w:rPr>
          <w:rFonts w:ascii="Calibri" w:hAnsi="Calibri"/>
          <w:sz w:val="22"/>
        </w:rPr>
        <w:t xml:space="preserve"> Tenderers attention is drawn to clause 60.2 of ECC. Tenderers may </w:t>
      </w:r>
      <w:r w:rsidR="00C04AF0">
        <w:rPr>
          <w:rFonts w:ascii="Calibri" w:hAnsi="Calibri"/>
          <w:sz w:val="22"/>
        </w:rPr>
        <w:t xml:space="preserve">make their own arrangement to carry out additional surveys. Prior notice must be sought from the </w:t>
      </w:r>
      <w:r w:rsidR="00C04AF0">
        <w:rPr>
          <w:rFonts w:ascii="Calibri" w:hAnsi="Calibri"/>
          <w:i/>
          <w:sz w:val="22"/>
        </w:rPr>
        <w:t xml:space="preserve">Employer </w:t>
      </w:r>
      <w:r w:rsidR="00C04AF0">
        <w:rPr>
          <w:rFonts w:ascii="Calibri" w:hAnsi="Calibri"/>
          <w:sz w:val="22"/>
        </w:rPr>
        <w:t>for such surveys.</w:t>
      </w:r>
    </w:p>
    <w:p w:rsidR="00C04AF0" w:rsidRDefault="00C04AF0" w:rsidP="004F225F">
      <w:pPr>
        <w:rPr>
          <w:rFonts w:ascii="Calibri" w:hAnsi="Calibri"/>
          <w:sz w:val="22"/>
        </w:rPr>
      </w:pPr>
    </w:p>
    <w:p w:rsidR="00C04AF0" w:rsidRDefault="00C04AF0" w:rsidP="004F225F">
      <w:pPr>
        <w:rPr>
          <w:rFonts w:ascii="Calibri" w:hAnsi="Calibri"/>
          <w:sz w:val="22"/>
        </w:rPr>
      </w:pPr>
      <w:r>
        <w:rPr>
          <w:rFonts w:ascii="Calibri" w:hAnsi="Calibri"/>
          <w:sz w:val="22"/>
        </w:rPr>
        <w:tab/>
      </w:r>
      <w:r>
        <w:rPr>
          <w:rFonts w:ascii="Calibri" w:hAnsi="Calibri"/>
          <w:b/>
          <w:sz w:val="22"/>
        </w:rPr>
        <w:t xml:space="preserve">Amended clauses: </w:t>
      </w:r>
      <w:r>
        <w:rPr>
          <w:rFonts w:ascii="Calibri" w:hAnsi="Calibri"/>
          <w:sz w:val="22"/>
        </w:rPr>
        <w:t xml:space="preserve">Tenderers’ attention is drawn to the amendments to the standard </w:t>
      </w:r>
      <w:r>
        <w:rPr>
          <w:rFonts w:ascii="Calibri" w:hAnsi="Calibri"/>
          <w:i/>
          <w:sz w:val="22"/>
        </w:rPr>
        <w:t xml:space="preserve">conditions of contract </w:t>
      </w:r>
      <w:r>
        <w:rPr>
          <w:rFonts w:ascii="Calibri" w:hAnsi="Calibri"/>
          <w:sz w:val="22"/>
        </w:rPr>
        <w:t xml:space="preserve">as set out in the </w:t>
      </w:r>
      <w:r>
        <w:rPr>
          <w:rFonts w:ascii="Calibri" w:hAnsi="Calibri"/>
          <w:i/>
          <w:sz w:val="22"/>
        </w:rPr>
        <w:t xml:space="preserve">conditions of contract. </w:t>
      </w:r>
    </w:p>
    <w:p w:rsidR="00C04AF0" w:rsidRDefault="00C04AF0" w:rsidP="004F225F">
      <w:pPr>
        <w:rPr>
          <w:rFonts w:ascii="Calibri" w:hAnsi="Calibri"/>
          <w:sz w:val="22"/>
        </w:rPr>
      </w:pPr>
    </w:p>
    <w:p w:rsidR="00C04AF0" w:rsidRDefault="00C04AF0" w:rsidP="004F225F">
      <w:pPr>
        <w:rPr>
          <w:rFonts w:ascii="Calibri" w:hAnsi="Calibri"/>
          <w:sz w:val="22"/>
        </w:rPr>
      </w:pPr>
      <w:r>
        <w:rPr>
          <w:rFonts w:ascii="Calibri" w:hAnsi="Calibri"/>
          <w:sz w:val="22"/>
        </w:rPr>
        <w:tab/>
      </w:r>
      <w:r>
        <w:rPr>
          <w:rFonts w:ascii="Calibri" w:hAnsi="Calibri"/>
          <w:b/>
          <w:sz w:val="22"/>
        </w:rPr>
        <w:t xml:space="preserve">Additional clauses: </w:t>
      </w:r>
      <w:r>
        <w:rPr>
          <w:rFonts w:ascii="Calibri" w:hAnsi="Calibri"/>
          <w:sz w:val="22"/>
        </w:rPr>
        <w:t xml:space="preserve">Tenderers’ attention is drawn to additional “Z” clauses which the </w:t>
      </w:r>
      <w:r>
        <w:rPr>
          <w:rFonts w:ascii="Calibri" w:hAnsi="Calibri"/>
          <w:i/>
          <w:sz w:val="22"/>
        </w:rPr>
        <w:t xml:space="preserve">Employer </w:t>
      </w:r>
      <w:r>
        <w:rPr>
          <w:rFonts w:ascii="Calibri" w:hAnsi="Calibri"/>
          <w:sz w:val="22"/>
        </w:rPr>
        <w:t xml:space="preserve">has added to </w:t>
      </w:r>
      <w:r>
        <w:rPr>
          <w:rFonts w:ascii="Calibri" w:hAnsi="Calibri"/>
          <w:i/>
          <w:sz w:val="22"/>
        </w:rPr>
        <w:t xml:space="preserve">conditions of contract. </w:t>
      </w:r>
      <w:r>
        <w:rPr>
          <w:rFonts w:ascii="Calibri" w:hAnsi="Calibri"/>
          <w:sz w:val="22"/>
        </w:rPr>
        <w:t xml:space="preserve">These are set out in the </w:t>
      </w:r>
      <w:r>
        <w:rPr>
          <w:rFonts w:ascii="Calibri" w:hAnsi="Calibri"/>
          <w:i/>
          <w:sz w:val="22"/>
        </w:rPr>
        <w:t xml:space="preserve">conditions of contract </w:t>
      </w:r>
      <w:r>
        <w:rPr>
          <w:rFonts w:ascii="Calibri" w:hAnsi="Calibri"/>
          <w:sz w:val="22"/>
        </w:rPr>
        <w:t>and included in the contract by the provisions included in Contract Data Part One.</w:t>
      </w:r>
    </w:p>
    <w:p w:rsidR="00C04AF0" w:rsidRDefault="00C04AF0" w:rsidP="004F225F">
      <w:pPr>
        <w:rPr>
          <w:rFonts w:ascii="Calibri" w:hAnsi="Calibri"/>
          <w:sz w:val="22"/>
        </w:rPr>
      </w:pPr>
    </w:p>
    <w:p w:rsidR="00C04AF0" w:rsidRPr="00C04AF0" w:rsidRDefault="00C04AF0" w:rsidP="004F225F">
      <w:pPr>
        <w:rPr>
          <w:rFonts w:ascii="Calibri" w:hAnsi="Calibri"/>
          <w:sz w:val="22"/>
        </w:rPr>
      </w:pPr>
      <w:r>
        <w:rPr>
          <w:rFonts w:ascii="Calibri" w:hAnsi="Calibri"/>
          <w:b/>
          <w:sz w:val="22"/>
        </w:rPr>
        <w:tab/>
      </w:r>
      <w:r>
        <w:rPr>
          <w:rFonts w:ascii="Calibri" w:hAnsi="Calibri"/>
          <w:b/>
          <w:i/>
          <w:sz w:val="22"/>
        </w:rPr>
        <w:t xml:space="preserve">Project Manager </w:t>
      </w:r>
      <w:r>
        <w:rPr>
          <w:rFonts w:ascii="Calibri" w:hAnsi="Calibri"/>
          <w:b/>
          <w:sz w:val="22"/>
        </w:rPr>
        <w:t xml:space="preserve">and </w:t>
      </w:r>
      <w:r>
        <w:rPr>
          <w:rFonts w:ascii="Calibri" w:hAnsi="Calibri"/>
          <w:b/>
          <w:i/>
          <w:sz w:val="22"/>
        </w:rPr>
        <w:t xml:space="preserve">Supervisor </w:t>
      </w:r>
      <w:r>
        <w:rPr>
          <w:rFonts w:ascii="Calibri" w:hAnsi="Calibri"/>
          <w:b/>
          <w:sz w:val="22"/>
        </w:rPr>
        <w:t xml:space="preserve">roles: </w:t>
      </w:r>
      <w:r>
        <w:rPr>
          <w:rFonts w:ascii="Calibri" w:hAnsi="Calibri"/>
          <w:sz w:val="22"/>
        </w:rPr>
        <w:t xml:space="preserve"> neither of these two persons acts impartially but are both appointed by, and generally represent the direct interests of, the </w:t>
      </w:r>
      <w:r>
        <w:rPr>
          <w:rFonts w:ascii="Calibri" w:hAnsi="Calibri"/>
          <w:i/>
          <w:sz w:val="22"/>
        </w:rPr>
        <w:t xml:space="preserve">Employer. </w:t>
      </w:r>
      <w:r>
        <w:rPr>
          <w:rFonts w:ascii="Calibri" w:hAnsi="Calibri"/>
          <w:sz w:val="22"/>
        </w:rPr>
        <w:t xml:space="preserve">The </w:t>
      </w:r>
      <w:r>
        <w:rPr>
          <w:rFonts w:ascii="Calibri" w:hAnsi="Calibri"/>
          <w:i/>
          <w:sz w:val="22"/>
        </w:rPr>
        <w:t xml:space="preserve">Supervisor </w:t>
      </w:r>
      <w:r>
        <w:rPr>
          <w:rFonts w:ascii="Calibri" w:hAnsi="Calibri"/>
          <w:sz w:val="22"/>
        </w:rPr>
        <w:t xml:space="preserve">has the main duty of examining and checking workmanship to ensure that requirements of the contract are being met. The </w:t>
      </w:r>
      <w:r>
        <w:rPr>
          <w:rFonts w:ascii="Calibri" w:hAnsi="Calibri"/>
          <w:i/>
          <w:sz w:val="22"/>
        </w:rPr>
        <w:t xml:space="preserve">Project Manager </w:t>
      </w:r>
      <w:r>
        <w:rPr>
          <w:rFonts w:ascii="Calibri" w:hAnsi="Calibri"/>
          <w:sz w:val="22"/>
        </w:rPr>
        <w:t xml:space="preserve">is responsible for managing the contract and for protecting the direct interests of the </w:t>
      </w:r>
      <w:r>
        <w:rPr>
          <w:rFonts w:ascii="Calibri" w:hAnsi="Calibri"/>
          <w:i/>
          <w:sz w:val="22"/>
        </w:rPr>
        <w:t xml:space="preserve">Employer. </w:t>
      </w:r>
      <w:r>
        <w:rPr>
          <w:rFonts w:ascii="Calibri" w:hAnsi="Calibri"/>
          <w:sz w:val="22"/>
        </w:rPr>
        <w:t xml:space="preserve">He is not normally resident on Site but may make regular and frequent visits. Both the </w:t>
      </w:r>
      <w:r>
        <w:rPr>
          <w:rFonts w:ascii="Calibri" w:hAnsi="Calibri"/>
          <w:i/>
          <w:sz w:val="22"/>
        </w:rPr>
        <w:t xml:space="preserve">Project Manager </w:t>
      </w:r>
      <w:r>
        <w:rPr>
          <w:rFonts w:ascii="Calibri" w:hAnsi="Calibri"/>
          <w:sz w:val="22"/>
        </w:rPr>
        <w:t xml:space="preserve">and </w:t>
      </w:r>
      <w:r>
        <w:rPr>
          <w:rFonts w:ascii="Calibri" w:hAnsi="Calibri"/>
          <w:i/>
          <w:sz w:val="22"/>
        </w:rPr>
        <w:t xml:space="preserve">Supervisor </w:t>
      </w:r>
      <w:r>
        <w:rPr>
          <w:rFonts w:ascii="Calibri" w:hAnsi="Calibri"/>
          <w:sz w:val="22"/>
        </w:rPr>
        <w:t>are empowered to carry out actions and make decisions required under ECC.</w:t>
      </w:r>
    </w:p>
    <w:p w:rsidR="004F225F" w:rsidRPr="004F225F" w:rsidRDefault="004F225F" w:rsidP="004F225F">
      <w:pPr>
        <w:pStyle w:val="ListParagraph"/>
        <w:jc w:val="both"/>
        <w:rPr>
          <w:rFonts w:asciiTheme="minorHAnsi" w:hAnsiTheme="minorHAnsi" w:cs="Arial"/>
          <w:b/>
          <w:sz w:val="22"/>
          <w:szCs w:val="22"/>
        </w:rPr>
      </w:pPr>
    </w:p>
    <w:p w:rsidR="004F225F" w:rsidRDefault="00C04AF0" w:rsidP="00C04AF0">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TENDER COSTS</w:t>
      </w:r>
    </w:p>
    <w:p w:rsidR="00C04AF0" w:rsidRDefault="00C04AF0" w:rsidP="00C04AF0">
      <w:pPr>
        <w:pStyle w:val="ListParagraph"/>
        <w:ind w:firstLine="0"/>
        <w:jc w:val="both"/>
        <w:rPr>
          <w:rFonts w:asciiTheme="minorHAnsi" w:hAnsiTheme="minorHAnsi" w:cs="Arial"/>
          <w:b/>
          <w:sz w:val="22"/>
          <w:szCs w:val="22"/>
        </w:rPr>
      </w:pPr>
    </w:p>
    <w:p w:rsidR="00C04AF0" w:rsidRPr="00C04AF0" w:rsidRDefault="00C04AF0" w:rsidP="00C04AF0">
      <w:pPr>
        <w:pStyle w:val="ListParagraph"/>
        <w:jc w:val="both"/>
        <w:rPr>
          <w:rFonts w:asciiTheme="minorHAnsi" w:hAnsiTheme="minorHAnsi" w:cs="Arial"/>
          <w:sz w:val="22"/>
          <w:szCs w:val="22"/>
        </w:rPr>
      </w:pPr>
      <w:r>
        <w:rPr>
          <w:rFonts w:asciiTheme="minorHAnsi" w:hAnsiTheme="minorHAnsi" w:cs="Arial"/>
          <w:sz w:val="22"/>
          <w:szCs w:val="22"/>
        </w:rPr>
        <w:t>1.5.1</w:t>
      </w:r>
      <w:r>
        <w:rPr>
          <w:rFonts w:asciiTheme="minorHAnsi" w:hAnsiTheme="minorHAnsi" w:cs="Arial"/>
          <w:sz w:val="22"/>
          <w:szCs w:val="22"/>
        </w:rPr>
        <w:tab/>
        <w:t xml:space="preserve">The </w:t>
      </w:r>
      <w:r>
        <w:rPr>
          <w:rFonts w:asciiTheme="minorHAnsi" w:hAnsiTheme="minorHAnsi" w:cs="Arial"/>
          <w:i/>
          <w:sz w:val="22"/>
          <w:szCs w:val="22"/>
        </w:rPr>
        <w:t xml:space="preserve">Employer </w:t>
      </w:r>
      <w:r>
        <w:rPr>
          <w:rFonts w:asciiTheme="minorHAnsi" w:hAnsiTheme="minorHAnsi" w:cs="Arial"/>
          <w:sz w:val="22"/>
          <w:szCs w:val="22"/>
        </w:rPr>
        <w:t>is not responsible for, nor will pay for, any costs, expenses or losses which may be incurred by any Tenderer during the preparation of the tender or during the tender assessment period.</w:t>
      </w:r>
    </w:p>
    <w:p w:rsidR="00C04AF0" w:rsidRDefault="00C04AF0" w:rsidP="00C04AF0">
      <w:pPr>
        <w:pStyle w:val="ListParagraph"/>
        <w:ind w:firstLine="0"/>
        <w:jc w:val="both"/>
        <w:rPr>
          <w:rFonts w:asciiTheme="minorHAnsi" w:hAnsiTheme="minorHAnsi" w:cs="Arial"/>
          <w:b/>
          <w:sz w:val="22"/>
          <w:szCs w:val="22"/>
        </w:rPr>
      </w:pPr>
    </w:p>
    <w:p w:rsidR="00C04AF0" w:rsidRDefault="00870721" w:rsidP="00C04AF0">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CONFIDENTIALITY</w:t>
      </w:r>
    </w:p>
    <w:p w:rsidR="00870721" w:rsidRDefault="00870721" w:rsidP="00870721">
      <w:pPr>
        <w:pStyle w:val="ListParagraph"/>
        <w:ind w:firstLine="0"/>
        <w:jc w:val="both"/>
        <w:rPr>
          <w:rFonts w:asciiTheme="minorHAnsi" w:hAnsiTheme="minorHAnsi" w:cs="Arial"/>
          <w:b/>
          <w:sz w:val="22"/>
          <w:szCs w:val="22"/>
        </w:rPr>
      </w:pPr>
    </w:p>
    <w:p w:rsidR="00870721" w:rsidRDefault="00870721" w:rsidP="00870721">
      <w:pPr>
        <w:pStyle w:val="ListParagraph"/>
        <w:numPr>
          <w:ilvl w:val="2"/>
          <w:numId w:val="6"/>
        </w:numPr>
        <w:ind w:left="709" w:hanging="709"/>
        <w:jc w:val="both"/>
        <w:rPr>
          <w:rFonts w:asciiTheme="minorHAnsi" w:hAnsiTheme="minorHAnsi" w:cs="Arial"/>
          <w:sz w:val="22"/>
          <w:szCs w:val="22"/>
        </w:rPr>
      </w:pPr>
      <w:r w:rsidRPr="00870721">
        <w:rPr>
          <w:rFonts w:asciiTheme="minorHAnsi" w:hAnsiTheme="minorHAnsi" w:cs="Arial"/>
          <w:sz w:val="22"/>
          <w:szCs w:val="22"/>
        </w:rPr>
        <w:t xml:space="preserve">All details of the invitation to tender and associated document must be treated as private and confidential and shall not be disclosed to any other party except where this is necessary for you to prepare and submit your tender. All tender information remains the property of the </w:t>
      </w:r>
      <w:r w:rsidRPr="00870721">
        <w:rPr>
          <w:rFonts w:asciiTheme="minorHAnsi" w:hAnsiTheme="minorHAnsi" w:cs="Arial"/>
          <w:i/>
          <w:sz w:val="22"/>
          <w:szCs w:val="22"/>
        </w:rPr>
        <w:t xml:space="preserve">Employer </w:t>
      </w:r>
      <w:r w:rsidRPr="00870721">
        <w:rPr>
          <w:rFonts w:asciiTheme="minorHAnsi" w:hAnsiTheme="minorHAnsi" w:cs="Arial"/>
          <w:sz w:val="22"/>
          <w:szCs w:val="22"/>
        </w:rPr>
        <w:t xml:space="preserve">and is to be returned to the </w:t>
      </w:r>
      <w:r w:rsidRPr="00870721">
        <w:rPr>
          <w:rFonts w:asciiTheme="minorHAnsi" w:hAnsiTheme="minorHAnsi" w:cs="Arial"/>
          <w:i/>
          <w:sz w:val="22"/>
          <w:szCs w:val="22"/>
        </w:rPr>
        <w:t xml:space="preserve">Employer </w:t>
      </w:r>
      <w:r w:rsidRPr="00870721">
        <w:rPr>
          <w:rFonts w:asciiTheme="minorHAnsi" w:hAnsiTheme="minorHAnsi" w:cs="Arial"/>
          <w:sz w:val="22"/>
          <w:szCs w:val="22"/>
        </w:rPr>
        <w:t xml:space="preserve">within four weeks if the </w:t>
      </w:r>
      <w:r w:rsidRPr="00870721">
        <w:rPr>
          <w:rFonts w:asciiTheme="minorHAnsi" w:hAnsiTheme="minorHAnsi" w:cs="Arial"/>
          <w:i/>
          <w:sz w:val="22"/>
          <w:szCs w:val="22"/>
        </w:rPr>
        <w:t xml:space="preserve">Employer </w:t>
      </w:r>
      <w:r w:rsidRPr="00870721">
        <w:rPr>
          <w:rFonts w:asciiTheme="minorHAnsi" w:hAnsiTheme="minorHAnsi" w:cs="Arial"/>
          <w:sz w:val="22"/>
          <w:szCs w:val="22"/>
        </w:rPr>
        <w:t>notifies an abandonment of the contract.</w:t>
      </w:r>
    </w:p>
    <w:p w:rsidR="00870721" w:rsidRPr="00870721" w:rsidRDefault="00870721" w:rsidP="00870721">
      <w:pPr>
        <w:pStyle w:val="ListParagraph"/>
        <w:ind w:left="709" w:firstLine="0"/>
        <w:jc w:val="both"/>
        <w:rPr>
          <w:rFonts w:asciiTheme="minorHAnsi" w:hAnsiTheme="minorHAnsi" w:cs="Arial"/>
          <w:sz w:val="22"/>
          <w:szCs w:val="22"/>
        </w:rPr>
      </w:pPr>
    </w:p>
    <w:p w:rsidR="00870721" w:rsidRPr="00870721" w:rsidRDefault="00870721" w:rsidP="00870721">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 xml:space="preserve">All tender information received by the </w:t>
      </w:r>
      <w:r>
        <w:rPr>
          <w:rFonts w:asciiTheme="minorHAnsi" w:hAnsiTheme="minorHAnsi" w:cs="Arial"/>
          <w:i/>
          <w:sz w:val="22"/>
          <w:szCs w:val="22"/>
        </w:rPr>
        <w:t xml:space="preserve">Employer </w:t>
      </w:r>
      <w:r>
        <w:rPr>
          <w:rFonts w:asciiTheme="minorHAnsi" w:hAnsiTheme="minorHAnsi" w:cs="Arial"/>
          <w:sz w:val="22"/>
          <w:szCs w:val="22"/>
        </w:rPr>
        <w:t>is treated in strict commercial confidence.</w:t>
      </w:r>
    </w:p>
    <w:p w:rsidR="00870721" w:rsidRDefault="00870721" w:rsidP="00870721">
      <w:pPr>
        <w:pStyle w:val="ListParagraph"/>
        <w:ind w:firstLine="0"/>
        <w:jc w:val="both"/>
        <w:rPr>
          <w:rFonts w:asciiTheme="minorHAnsi" w:hAnsiTheme="minorHAnsi" w:cs="Arial"/>
          <w:b/>
          <w:sz w:val="22"/>
          <w:szCs w:val="22"/>
        </w:rPr>
      </w:pPr>
    </w:p>
    <w:p w:rsidR="00870721" w:rsidRDefault="00870721" w:rsidP="00C04AF0">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SITE INSPECTION</w:t>
      </w:r>
    </w:p>
    <w:p w:rsidR="00870721" w:rsidRDefault="00870721" w:rsidP="00870721">
      <w:pPr>
        <w:pStyle w:val="ListParagraph"/>
        <w:ind w:firstLine="0"/>
        <w:jc w:val="both"/>
        <w:rPr>
          <w:rFonts w:asciiTheme="minorHAnsi" w:hAnsiTheme="minorHAnsi" w:cs="Arial"/>
          <w:b/>
          <w:sz w:val="22"/>
          <w:szCs w:val="22"/>
        </w:rPr>
      </w:pPr>
    </w:p>
    <w:p w:rsidR="00870721" w:rsidRDefault="00870721" w:rsidP="00870721">
      <w:pPr>
        <w:pStyle w:val="ListParagraph"/>
        <w:numPr>
          <w:ilvl w:val="2"/>
          <w:numId w:val="6"/>
        </w:numPr>
        <w:ind w:left="709" w:hanging="709"/>
        <w:jc w:val="both"/>
        <w:rPr>
          <w:rFonts w:asciiTheme="minorHAnsi" w:hAnsiTheme="minorHAnsi" w:cs="Arial"/>
          <w:sz w:val="22"/>
          <w:szCs w:val="22"/>
        </w:rPr>
      </w:pPr>
      <w:r w:rsidRPr="00870721">
        <w:rPr>
          <w:rFonts w:asciiTheme="minorHAnsi" w:hAnsiTheme="minorHAnsi" w:cs="Arial"/>
          <w:sz w:val="22"/>
          <w:szCs w:val="22"/>
        </w:rPr>
        <w:t>It is the responsibility of</w:t>
      </w:r>
      <w:r w:rsidR="00661A9F">
        <w:rPr>
          <w:rFonts w:asciiTheme="minorHAnsi" w:hAnsiTheme="minorHAnsi" w:cs="Arial"/>
          <w:sz w:val="22"/>
          <w:szCs w:val="22"/>
        </w:rPr>
        <w:t xml:space="preserve"> the Tenderer to visit the Site </w:t>
      </w:r>
      <w:r w:rsidRPr="00870721">
        <w:rPr>
          <w:rFonts w:asciiTheme="minorHAnsi" w:hAnsiTheme="minorHAnsi" w:cs="Arial"/>
          <w:sz w:val="22"/>
          <w:szCs w:val="22"/>
        </w:rPr>
        <w:t>to ascertain the full extent of work to be carried out under this contract. Particular attention should be paid to</w:t>
      </w:r>
      <w:r w:rsidR="003C63C5">
        <w:rPr>
          <w:rFonts w:asciiTheme="minorHAnsi" w:hAnsiTheme="minorHAnsi" w:cs="Arial"/>
          <w:sz w:val="22"/>
          <w:szCs w:val="22"/>
        </w:rPr>
        <w:t xml:space="preserve"> site access, working areas, materials</w:t>
      </w:r>
      <w:r w:rsidRPr="00870721">
        <w:rPr>
          <w:rFonts w:asciiTheme="minorHAnsi" w:hAnsiTheme="minorHAnsi" w:cs="Arial"/>
          <w:sz w:val="22"/>
          <w:szCs w:val="22"/>
        </w:rPr>
        <w:t xml:space="preserve"> stockpiles, work associated with existing services, existing Plant, Equipment etc. Compensation events wil</w:t>
      </w:r>
      <w:r w:rsidR="00F665AE">
        <w:rPr>
          <w:rFonts w:asciiTheme="minorHAnsi" w:hAnsiTheme="minorHAnsi" w:cs="Arial"/>
          <w:sz w:val="22"/>
          <w:szCs w:val="22"/>
        </w:rPr>
        <w:t>l not be considered on the basis</w:t>
      </w:r>
      <w:r w:rsidRPr="00870721">
        <w:rPr>
          <w:rFonts w:asciiTheme="minorHAnsi" w:hAnsiTheme="minorHAnsi" w:cs="Arial"/>
          <w:sz w:val="22"/>
          <w:szCs w:val="22"/>
        </w:rPr>
        <w:t xml:space="preserve"> that the Tenderer was not aware of the conditions on the Sites at the time of entering into the contract.</w:t>
      </w:r>
    </w:p>
    <w:p w:rsidR="00870721" w:rsidRPr="00870721" w:rsidRDefault="00870721" w:rsidP="00870721">
      <w:pPr>
        <w:pStyle w:val="ListParagraph"/>
        <w:ind w:left="709" w:hanging="709"/>
        <w:jc w:val="both"/>
        <w:rPr>
          <w:rFonts w:asciiTheme="minorHAnsi" w:hAnsiTheme="minorHAnsi" w:cs="Arial"/>
          <w:sz w:val="22"/>
          <w:szCs w:val="22"/>
        </w:rPr>
      </w:pPr>
    </w:p>
    <w:p w:rsidR="00870721" w:rsidRDefault="000D2F88" w:rsidP="00870721">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Tenderers may visit the site at any reasonable time during tender p</w:t>
      </w:r>
      <w:r w:rsidR="00E0168A">
        <w:rPr>
          <w:rFonts w:asciiTheme="minorHAnsi" w:hAnsiTheme="minorHAnsi" w:cs="Arial"/>
          <w:sz w:val="22"/>
          <w:szCs w:val="22"/>
        </w:rPr>
        <w:t>e</w:t>
      </w:r>
      <w:r>
        <w:rPr>
          <w:rFonts w:asciiTheme="minorHAnsi" w:hAnsiTheme="minorHAnsi" w:cs="Arial"/>
          <w:sz w:val="22"/>
          <w:szCs w:val="22"/>
        </w:rPr>
        <w:t xml:space="preserve">riod. Notice is to be given to the main site contact, Nick Smith, as listed in the Site Information for this </w:t>
      </w:r>
      <w:r w:rsidR="00D328B4">
        <w:rPr>
          <w:rFonts w:asciiTheme="minorHAnsi" w:hAnsiTheme="minorHAnsi" w:cs="Arial"/>
          <w:sz w:val="22"/>
          <w:szCs w:val="22"/>
        </w:rPr>
        <w:t>project</w:t>
      </w:r>
      <w:r>
        <w:rPr>
          <w:rFonts w:asciiTheme="minorHAnsi" w:hAnsiTheme="minorHAnsi" w:cs="Arial"/>
          <w:sz w:val="22"/>
          <w:szCs w:val="22"/>
        </w:rPr>
        <w:t xml:space="preserve">. However, Nick will not be able to answer any questions about the </w:t>
      </w:r>
      <w:r>
        <w:rPr>
          <w:rFonts w:asciiTheme="minorHAnsi" w:hAnsiTheme="minorHAnsi" w:cs="Arial"/>
          <w:i/>
          <w:sz w:val="22"/>
          <w:szCs w:val="22"/>
        </w:rPr>
        <w:t xml:space="preserve">works. </w:t>
      </w:r>
      <w:r>
        <w:rPr>
          <w:rFonts w:asciiTheme="minorHAnsi" w:hAnsiTheme="minorHAnsi" w:cs="Arial"/>
          <w:sz w:val="22"/>
          <w:szCs w:val="22"/>
        </w:rPr>
        <w:t>If the Tenderer wishes a guided visit, please contact Graeme O’Keefe, phone: 01609 7</w:t>
      </w:r>
      <w:r w:rsidR="00E0168A">
        <w:rPr>
          <w:rFonts w:asciiTheme="minorHAnsi" w:hAnsiTheme="minorHAnsi" w:cs="Arial"/>
          <w:sz w:val="22"/>
          <w:szCs w:val="22"/>
        </w:rPr>
        <w:t xml:space="preserve">74400, email: </w:t>
      </w:r>
      <w:hyperlink r:id="rId7" w:history="1">
        <w:r w:rsidR="00661A9F">
          <w:rPr>
            <w:rStyle w:val="Hyperlink"/>
            <w:rFonts w:asciiTheme="minorHAnsi" w:hAnsiTheme="minorHAnsi" w:cs="Arial"/>
            <w:sz w:val="22"/>
            <w:szCs w:val="22"/>
          </w:rPr>
          <w:t>g</w:t>
        </w:r>
        <w:r w:rsidR="00A30926" w:rsidRPr="00F824C3">
          <w:rPr>
            <w:rStyle w:val="Hyperlink"/>
            <w:rFonts w:asciiTheme="minorHAnsi" w:hAnsiTheme="minorHAnsi" w:cs="Arial"/>
            <w:sz w:val="22"/>
            <w:szCs w:val="22"/>
          </w:rPr>
          <w:t>raeme@yorwaste.co.uk</w:t>
        </w:r>
      </w:hyperlink>
      <w:r w:rsidR="00E0168A">
        <w:rPr>
          <w:rFonts w:asciiTheme="minorHAnsi" w:hAnsiTheme="minorHAnsi" w:cs="Arial"/>
          <w:sz w:val="22"/>
          <w:szCs w:val="22"/>
        </w:rPr>
        <w:t xml:space="preserve"> and best efforts will be made to accommodate the request. Any Tenderers or representatives of Tenderers found to be making unauthorised visits may have the assessment of their tender penalised or, at the discretion of the</w:t>
      </w:r>
      <w:r w:rsidR="00E0168A">
        <w:rPr>
          <w:rFonts w:asciiTheme="minorHAnsi" w:hAnsiTheme="minorHAnsi" w:cs="Arial"/>
          <w:i/>
          <w:sz w:val="22"/>
          <w:szCs w:val="22"/>
        </w:rPr>
        <w:t xml:space="preserve"> Project Manager, </w:t>
      </w:r>
      <w:r w:rsidR="00E0168A">
        <w:rPr>
          <w:rFonts w:asciiTheme="minorHAnsi" w:hAnsiTheme="minorHAnsi" w:cs="Arial"/>
          <w:sz w:val="22"/>
          <w:szCs w:val="22"/>
        </w:rPr>
        <w:t>may have their tender rejected.</w:t>
      </w:r>
    </w:p>
    <w:p w:rsidR="00E0168A" w:rsidRPr="00E0168A" w:rsidRDefault="00E0168A" w:rsidP="00E0168A">
      <w:pPr>
        <w:pStyle w:val="ListParagraph"/>
        <w:rPr>
          <w:rFonts w:asciiTheme="minorHAnsi" w:hAnsiTheme="minorHAnsi" w:cs="Arial"/>
          <w:sz w:val="22"/>
          <w:szCs w:val="22"/>
        </w:rPr>
      </w:pPr>
    </w:p>
    <w:p w:rsidR="00E0168A" w:rsidRDefault="00E0168A" w:rsidP="00870721">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When making visits to the Sites, Tenderers representatives are required to wear appropriate protective clothing and equipment as specified in Works Information.</w:t>
      </w:r>
    </w:p>
    <w:p w:rsidR="00E0168A" w:rsidRDefault="00E0168A" w:rsidP="00E0168A">
      <w:pPr>
        <w:ind w:left="0" w:firstLine="0"/>
        <w:jc w:val="both"/>
        <w:rPr>
          <w:rFonts w:asciiTheme="minorHAnsi" w:hAnsiTheme="minorHAnsi" w:cs="Arial"/>
          <w:sz w:val="22"/>
          <w:szCs w:val="22"/>
        </w:rPr>
      </w:pPr>
    </w:p>
    <w:p w:rsidR="00BA4552" w:rsidRPr="00E0168A" w:rsidRDefault="00BA4552" w:rsidP="00E0168A">
      <w:pPr>
        <w:ind w:left="0" w:firstLine="0"/>
        <w:jc w:val="both"/>
        <w:rPr>
          <w:rFonts w:asciiTheme="minorHAnsi" w:hAnsiTheme="minorHAnsi" w:cs="Arial"/>
          <w:sz w:val="22"/>
          <w:szCs w:val="22"/>
        </w:rPr>
      </w:pPr>
    </w:p>
    <w:p w:rsidR="00E0168A" w:rsidRDefault="00E0168A"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lastRenderedPageBreak/>
        <w:t>LANGUAGE OF THE TENDER</w:t>
      </w:r>
    </w:p>
    <w:p w:rsidR="00E0168A" w:rsidRDefault="00E0168A" w:rsidP="00E0168A">
      <w:pPr>
        <w:pStyle w:val="ListParagraph"/>
        <w:ind w:firstLine="0"/>
        <w:jc w:val="both"/>
        <w:rPr>
          <w:rFonts w:asciiTheme="minorHAnsi" w:hAnsiTheme="minorHAnsi" w:cs="Arial"/>
          <w:b/>
          <w:sz w:val="22"/>
          <w:szCs w:val="22"/>
        </w:rPr>
      </w:pPr>
    </w:p>
    <w:p w:rsidR="00E0168A" w:rsidRDefault="00E0168A" w:rsidP="00E0168A">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The tender, all supporting documentation and all communications relating to this invitation to tender shall be in the English language.</w:t>
      </w:r>
    </w:p>
    <w:p w:rsidR="00E0168A" w:rsidRPr="00E0168A" w:rsidRDefault="00E0168A" w:rsidP="00E0168A">
      <w:pPr>
        <w:pStyle w:val="ListParagraph"/>
        <w:ind w:left="709" w:hanging="709"/>
        <w:jc w:val="both"/>
        <w:rPr>
          <w:rFonts w:asciiTheme="minorHAnsi" w:hAnsiTheme="minorHAnsi" w:cs="Arial"/>
          <w:sz w:val="22"/>
          <w:szCs w:val="22"/>
        </w:rPr>
      </w:pPr>
    </w:p>
    <w:p w:rsidR="00E0168A"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CURRENCY OF THE TENDER</w:t>
      </w:r>
    </w:p>
    <w:p w:rsidR="00317D02" w:rsidRDefault="00317D02" w:rsidP="00317D02">
      <w:pPr>
        <w:pStyle w:val="ListParagraph"/>
        <w:ind w:firstLine="0"/>
        <w:jc w:val="both"/>
        <w:rPr>
          <w:rFonts w:asciiTheme="minorHAnsi" w:hAnsiTheme="minorHAnsi" w:cs="Arial"/>
          <w:b/>
          <w:sz w:val="22"/>
          <w:szCs w:val="22"/>
        </w:rPr>
      </w:pPr>
    </w:p>
    <w:p w:rsidR="00317D02" w:rsidRPr="00317D02" w:rsidRDefault="00317D02" w:rsidP="00317D02">
      <w:pPr>
        <w:pStyle w:val="ListParagraph"/>
        <w:jc w:val="both"/>
        <w:rPr>
          <w:rFonts w:asciiTheme="minorHAnsi" w:hAnsiTheme="minorHAnsi" w:cs="Arial"/>
          <w:sz w:val="22"/>
          <w:szCs w:val="22"/>
        </w:rPr>
      </w:pPr>
      <w:r>
        <w:rPr>
          <w:rFonts w:asciiTheme="minorHAnsi" w:hAnsiTheme="minorHAnsi" w:cs="Arial"/>
          <w:sz w:val="22"/>
          <w:szCs w:val="22"/>
        </w:rPr>
        <w:t>1.9.1</w:t>
      </w:r>
      <w:r>
        <w:rPr>
          <w:rFonts w:asciiTheme="minorHAnsi" w:hAnsiTheme="minorHAnsi" w:cs="Arial"/>
          <w:sz w:val="22"/>
          <w:szCs w:val="22"/>
        </w:rPr>
        <w:tab/>
        <w:t>All costs and prices provided in your tender shall be quoted in Pounds Sterling.</w:t>
      </w:r>
    </w:p>
    <w:p w:rsidR="00317D02" w:rsidRDefault="00317D02" w:rsidP="00317D02">
      <w:pPr>
        <w:pStyle w:val="ListParagraph"/>
        <w:ind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CONTACT WITH STATUTORY AUTHORITIES</w:t>
      </w:r>
    </w:p>
    <w:p w:rsidR="00317D02" w:rsidRDefault="00317D02" w:rsidP="00317D02">
      <w:pPr>
        <w:pStyle w:val="ListParagraph"/>
        <w:ind w:firstLine="0"/>
        <w:jc w:val="both"/>
        <w:rPr>
          <w:rFonts w:asciiTheme="minorHAnsi" w:hAnsiTheme="minorHAnsi" w:cs="Arial"/>
          <w:b/>
          <w:sz w:val="22"/>
          <w:szCs w:val="22"/>
        </w:rPr>
      </w:pPr>
    </w:p>
    <w:p w:rsidR="00317D02" w:rsidRPr="00317D02" w:rsidRDefault="00317D02" w:rsidP="00317D02">
      <w:pPr>
        <w:pStyle w:val="ListParagraph"/>
        <w:jc w:val="both"/>
        <w:rPr>
          <w:rFonts w:asciiTheme="minorHAnsi" w:hAnsiTheme="minorHAnsi" w:cs="Arial"/>
          <w:sz w:val="22"/>
          <w:szCs w:val="22"/>
        </w:rPr>
      </w:pPr>
      <w:r>
        <w:rPr>
          <w:rFonts w:asciiTheme="minorHAnsi" w:hAnsiTheme="minorHAnsi" w:cs="Arial"/>
          <w:sz w:val="22"/>
          <w:szCs w:val="22"/>
        </w:rPr>
        <w:t>1.10.1</w:t>
      </w:r>
      <w:r>
        <w:rPr>
          <w:rFonts w:asciiTheme="minorHAnsi" w:hAnsiTheme="minorHAnsi" w:cs="Arial"/>
          <w:sz w:val="22"/>
          <w:szCs w:val="22"/>
        </w:rPr>
        <w:tab/>
        <w:t xml:space="preserve">Tenderers shall not make contact with any other statutory authorities or agencies relating to the works required in this tender. These authorities or agencies include, but are not limited to: Planning Service, the Environment Agency, the Highways Agency, the </w:t>
      </w:r>
      <w:r w:rsidR="00661A9F">
        <w:rPr>
          <w:rFonts w:asciiTheme="minorHAnsi" w:hAnsiTheme="minorHAnsi" w:cs="Arial"/>
          <w:sz w:val="22"/>
          <w:szCs w:val="22"/>
        </w:rPr>
        <w:t>IDB and British Telecom etc.</w:t>
      </w:r>
    </w:p>
    <w:p w:rsidR="00317D02" w:rsidRDefault="00317D02" w:rsidP="00317D02">
      <w:pPr>
        <w:pStyle w:val="ListParagraph"/>
        <w:ind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CONTRACT PERFORMANCE GUARANTEE</w:t>
      </w:r>
    </w:p>
    <w:p w:rsidR="00317D02" w:rsidRDefault="00317D02" w:rsidP="00317D02">
      <w:pPr>
        <w:pStyle w:val="ListParagraph"/>
        <w:ind w:firstLine="0"/>
        <w:jc w:val="both"/>
        <w:rPr>
          <w:rFonts w:asciiTheme="minorHAnsi" w:hAnsiTheme="minorHAnsi" w:cs="Arial"/>
          <w:b/>
          <w:sz w:val="22"/>
          <w:szCs w:val="22"/>
        </w:rPr>
      </w:pPr>
    </w:p>
    <w:p w:rsidR="00317D02" w:rsidRPr="00317D02" w:rsidRDefault="00317D02" w:rsidP="00317D02">
      <w:pPr>
        <w:pStyle w:val="ListParagraph"/>
        <w:jc w:val="both"/>
        <w:rPr>
          <w:rFonts w:asciiTheme="minorHAnsi" w:hAnsiTheme="minorHAnsi" w:cs="Arial"/>
          <w:sz w:val="22"/>
          <w:szCs w:val="22"/>
        </w:rPr>
      </w:pPr>
      <w:r>
        <w:rPr>
          <w:rFonts w:asciiTheme="minorHAnsi" w:hAnsiTheme="minorHAnsi" w:cs="Arial"/>
          <w:sz w:val="22"/>
          <w:szCs w:val="22"/>
        </w:rPr>
        <w:t>1.11.1</w:t>
      </w:r>
      <w:r>
        <w:rPr>
          <w:rFonts w:asciiTheme="minorHAnsi" w:hAnsiTheme="minorHAnsi" w:cs="Arial"/>
          <w:sz w:val="22"/>
          <w:szCs w:val="22"/>
        </w:rPr>
        <w:tab/>
        <w:t>This contract shall not require the provision of a contract performance guarantee bond.</w:t>
      </w:r>
    </w:p>
    <w:p w:rsidR="00317D02" w:rsidRDefault="00317D02" w:rsidP="00317D02">
      <w:pPr>
        <w:pStyle w:val="ListParagraph"/>
        <w:ind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PARENT COMPANY GUARANTEE</w:t>
      </w:r>
    </w:p>
    <w:p w:rsidR="00317D02" w:rsidRDefault="00317D02" w:rsidP="00317D02">
      <w:pPr>
        <w:pStyle w:val="ListParagraph"/>
        <w:ind w:left="360" w:firstLine="0"/>
        <w:jc w:val="both"/>
        <w:rPr>
          <w:rFonts w:asciiTheme="minorHAnsi" w:hAnsiTheme="minorHAnsi" w:cs="Arial"/>
          <w:b/>
          <w:sz w:val="22"/>
          <w:szCs w:val="22"/>
        </w:rPr>
      </w:pPr>
    </w:p>
    <w:p w:rsidR="00317D02" w:rsidRPr="00317D02" w:rsidRDefault="00317D02" w:rsidP="00317D02">
      <w:pPr>
        <w:ind w:left="709" w:hanging="709"/>
        <w:jc w:val="both"/>
        <w:rPr>
          <w:rFonts w:asciiTheme="minorHAnsi" w:hAnsiTheme="minorHAnsi" w:cs="Arial"/>
          <w:sz w:val="22"/>
          <w:szCs w:val="22"/>
        </w:rPr>
      </w:pPr>
      <w:r w:rsidRPr="00317D02">
        <w:rPr>
          <w:rFonts w:asciiTheme="minorHAnsi" w:hAnsiTheme="minorHAnsi" w:cs="Arial"/>
          <w:sz w:val="22"/>
          <w:szCs w:val="22"/>
        </w:rPr>
        <w:t>1.1</w:t>
      </w:r>
      <w:r>
        <w:rPr>
          <w:rFonts w:asciiTheme="minorHAnsi" w:hAnsiTheme="minorHAnsi" w:cs="Arial"/>
          <w:sz w:val="22"/>
          <w:szCs w:val="22"/>
        </w:rPr>
        <w:t>2.1</w:t>
      </w:r>
      <w:r>
        <w:rPr>
          <w:rFonts w:asciiTheme="minorHAnsi" w:hAnsiTheme="minorHAnsi" w:cs="Arial"/>
          <w:sz w:val="22"/>
          <w:szCs w:val="22"/>
        </w:rPr>
        <w:tab/>
      </w:r>
      <w:r w:rsidRPr="00317D02">
        <w:rPr>
          <w:rFonts w:asciiTheme="minorHAnsi" w:hAnsiTheme="minorHAnsi" w:cs="Arial"/>
          <w:sz w:val="22"/>
          <w:szCs w:val="22"/>
        </w:rPr>
        <w:t>Where the contracting entity is a subsidiary company the award of this contract will be dependant upon the provision of an acceptable Parent Company Guarantee. The acceptable form of the Parent Company Guarantee is included in Appendix C.</w:t>
      </w:r>
    </w:p>
    <w:p w:rsidR="00317D02" w:rsidRDefault="00317D02" w:rsidP="00317D02">
      <w:pPr>
        <w:pStyle w:val="ListParagraph"/>
        <w:ind w:left="360"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OTHER CONTRACTORS</w:t>
      </w:r>
    </w:p>
    <w:p w:rsidR="00317D02" w:rsidRDefault="00317D02" w:rsidP="00317D02">
      <w:pPr>
        <w:pStyle w:val="ListParagraph"/>
        <w:ind w:firstLine="0"/>
        <w:jc w:val="both"/>
        <w:rPr>
          <w:rFonts w:asciiTheme="minorHAnsi" w:hAnsiTheme="minorHAnsi" w:cs="Arial"/>
          <w:b/>
          <w:sz w:val="22"/>
          <w:szCs w:val="22"/>
        </w:rPr>
      </w:pPr>
    </w:p>
    <w:p w:rsidR="00317D02" w:rsidRDefault="00317D02" w:rsidP="00317D02">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During the carrying out of the contract there may be other contractors on Site working under separate contracts for Yorwaste Limited.</w:t>
      </w:r>
    </w:p>
    <w:p w:rsidR="00317D02" w:rsidRDefault="00317D02" w:rsidP="00317D02">
      <w:pPr>
        <w:pStyle w:val="ListParagraph"/>
        <w:ind w:left="709" w:hanging="709"/>
        <w:jc w:val="both"/>
        <w:rPr>
          <w:rFonts w:asciiTheme="minorHAnsi" w:hAnsiTheme="minorHAnsi" w:cs="Arial"/>
          <w:sz w:val="22"/>
          <w:szCs w:val="22"/>
        </w:rPr>
      </w:pPr>
    </w:p>
    <w:p w:rsidR="00317D02" w:rsidRDefault="00317D02" w:rsidP="00317D02">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 xml:space="preserve">For the purpose of complying with </w:t>
      </w:r>
      <w:r w:rsidR="002903A9">
        <w:rPr>
          <w:rFonts w:asciiTheme="minorHAnsi" w:hAnsiTheme="minorHAnsi" w:cs="Arial"/>
          <w:sz w:val="22"/>
          <w:szCs w:val="22"/>
        </w:rPr>
        <w:t xml:space="preserve">all relevant </w:t>
      </w:r>
      <w:r>
        <w:rPr>
          <w:rFonts w:asciiTheme="minorHAnsi" w:hAnsiTheme="minorHAnsi" w:cs="Arial"/>
          <w:sz w:val="22"/>
          <w:szCs w:val="22"/>
        </w:rPr>
        <w:t xml:space="preserve">clauses of the </w:t>
      </w:r>
      <w:r>
        <w:rPr>
          <w:rFonts w:asciiTheme="minorHAnsi" w:hAnsiTheme="minorHAnsi" w:cs="Arial"/>
          <w:i/>
          <w:sz w:val="22"/>
          <w:szCs w:val="22"/>
        </w:rPr>
        <w:t xml:space="preserve">conditions of contract </w:t>
      </w:r>
      <w:r>
        <w:rPr>
          <w:rFonts w:asciiTheme="minorHAnsi" w:hAnsiTheme="minorHAnsi" w:cs="Arial"/>
          <w:sz w:val="22"/>
          <w:szCs w:val="22"/>
        </w:rPr>
        <w:t>these other contractors, their servants, agents and employees are regarded as Others.</w:t>
      </w:r>
    </w:p>
    <w:p w:rsidR="00317D02" w:rsidRPr="00317D02" w:rsidRDefault="00317D02" w:rsidP="00317D02">
      <w:pPr>
        <w:ind w:left="709" w:hanging="709"/>
        <w:jc w:val="both"/>
        <w:rPr>
          <w:rFonts w:asciiTheme="minorHAnsi" w:hAnsiTheme="minorHAnsi" w:cs="Arial"/>
          <w:sz w:val="22"/>
          <w:szCs w:val="22"/>
        </w:rPr>
      </w:pPr>
    </w:p>
    <w:p w:rsidR="00317D02" w:rsidRPr="00317D02" w:rsidRDefault="00317D02" w:rsidP="00317D02">
      <w:pPr>
        <w:pStyle w:val="ListParagraph"/>
        <w:numPr>
          <w:ilvl w:val="2"/>
          <w:numId w:val="6"/>
        </w:numPr>
        <w:ind w:left="709" w:hanging="709"/>
        <w:jc w:val="both"/>
        <w:rPr>
          <w:rFonts w:asciiTheme="minorHAnsi" w:hAnsiTheme="minorHAnsi" w:cs="Arial"/>
          <w:sz w:val="22"/>
          <w:szCs w:val="22"/>
        </w:rPr>
      </w:pPr>
      <w:r>
        <w:rPr>
          <w:rFonts w:asciiTheme="minorHAnsi" w:hAnsiTheme="minorHAnsi" w:cs="Arial"/>
          <w:sz w:val="22"/>
          <w:szCs w:val="22"/>
        </w:rPr>
        <w:t xml:space="preserve">Notwithstanding the above, each </w:t>
      </w:r>
      <w:r>
        <w:rPr>
          <w:rFonts w:asciiTheme="minorHAnsi" w:hAnsiTheme="minorHAnsi" w:cs="Arial"/>
          <w:i/>
          <w:sz w:val="22"/>
          <w:szCs w:val="22"/>
        </w:rPr>
        <w:t xml:space="preserve">Contractor </w:t>
      </w:r>
      <w:r>
        <w:rPr>
          <w:rFonts w:asciiTheme="minorHAnsi" w:hAnsiTheme="minorHAnsi" w:cs="Arial"/>
          <w:sz w:val="22"/>
          <w:szCs w:val="22"/>
        </w:rPr>
        <w:t>on Site is solely responsible for loss of or damage to their own property.</w:t>
      </w:r>
    </w:p>
    <w:p w:rsidR="00317D02" w:rsidRDefault="00317D02" w:rsidP="00317D02">
      <w:pPr>
        <w:pStyle w:val="ListParagraph"/>
        <w:ind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CONTRUCTION (DESIGN AND MANAGEMENT) REGULATIONS</w:t>
      </w:r>
    </w:p>
    <w:p w:rsidR="00317D02" w:rsidRDefault="00317D02" w:rsidP="00317D02">
      <w:pPr>
        <w:pStyle w:val="ListParagraph"/>
        <w:ind w:firstLine="0"/>
        <w:jc w:val="both"/>
        <w:rPr>
          <w:rFonts w:asciiTheme="minorHAnsi" w:hAnsiTheme="minorHAnsi" w:cs="Arial"/>
          <w:b/>
          <w:sz w:val="22"/>
          <w:szCs w:val="22"/>
        </w:rPr>
      </w:pPr>
    </w:p>
    <w:p w:rsidR="00317D02" w:rsidRPr="00317D02" w:rsidRDefault="00317D02" w:rsidP="00317D02">
      <w:pPr>
        <w:pStyle w:val="ListParagraph"/>
        <w:jc w:val="both"/>
        <w:rPr>
          <w:rFonts w:asciiTheme="minorHAnsi" w:hAnsiTheme="minorHAnsi" w:cs="Arial"/>
          <w:sz w:val="22"/>
          <w:szCs w:val="22"/>
        </w:rPr>
      </w:pPr>
      <w:r>
        <w:rPr>
          <w:rFonts w:asciiTheme="minorHAnsi" w:hAnsiTheme="minorHAnsi" w:cs="Arial"/>
          <w:sz w:val="22"/>
          <w:szCs w:val="22"/>
        </w:rPr>
        <w:t>1.14.1</w:t>
      </w:r>
      <w:r>
        <w:rPr>
          <w:rFonts w:asciiTheme="minorHAnsi" w:hAnsiTheme="minorHAnsi" w:cs="Arial"/>
          <w:sz w:val="22"/>
          <w:szCs w:val="22"/>
        </w:rPr>
        <w:tab/>
        <w:t>The attention of the Tenderer is drawn to the Con</w:t>
      </w:r>
      <w:r w:rsidR="00D63CE2">
        <w:rPr>
          <w:rFonts w:asciiTheme="minorHAnsi" w:hAnsiTheme="minorHAnsi" w:cs="Arial"/>
          <w:sz w:val="22"/>
          <w:szCs w:val="22"/>
        </w:rPr>
        <w:t>s</w:t>
      </w:r>
      <w:r>
        <w:rPr>
          <w:rFonts w:asciiTheme="minorHAnsi" w:hAnsiTheme="minorHAnsi" w:cs="Arial"/>
          <w:sz w:val="22"/>
          <w:szCs w:val="22"/>
        </w:rPr>
        <w:t>truction (Design and Management) Regulations 2015. The lead contractor(s) of the successful Tenderer(s) for these contracts will be appointed as Principal Contractor(s) under the CDM Regulations.</w:t>
      </w:r>
    </w:p>
    <w:p w:rsidR="00317D02" w:rsidRDefault="00317D02" w:rsidP="00317D02">
      <w:pPr>
        <w:pStyle w:val="ListParagraph"/>
        <w:ind w:firstLine="0"/>
        <w:jc w:val="both"/>
        <w:rPr>
          <w:rFonts w:asciiTheme="minorHAnsi" w:hAnsiTheme="minorHAnsi" w:cs="Arial"/>
          <w:b/>
          <w:sz w:val="22"/>
          <w:szCs w:val="22"/>
        </w:rPr>
      </w:pPr>
    </w:p>
    <w:p w:rsidR="00317D02" w:rsidRDefault="00317D02" w:rsidP="00E0168A">
      <w:pPr>
        <w:pStyle w:val="ListParagraph"/>
        <w:numPr>
          <w:ilvl w:val="1"/>
          <w:numId w:val="6"/>
        </w:numPr>
        <w:ind w:hanging="720"/>
        <w:jc w:val="both"/>
        <w:rPr>
          <w:rFonts w:asciiTheme="minorHAnsi" w:hAnsiTheme="minorHAnsi" w:cs="Arial"/>
          <w:b/>
          <w:sz w:val="22"/>
          <w:szCs w:val="22"/>
        </w:rPr>
      </w:pPr>
      <w:r>
        <w:rPr>
          <w:rFonts w:asciiTheme="minorHAnsi" w:hAnsiTheme="minorHAnsi" w:cs="Arial"/>
          <w:b/>
          <w:sz w:val="22"/>
          <w:szCs w:val="22"/>
        </w:rPr>
        <w:t>VALIDITY OF TENDER</w:t>
      </w:r>
    </w:p>
    <w:p w:rsidR="00317D02" w:rsidRDefault="00317D02" w:rsidP="00317D02">
      <w:pPr>
        <w:pStyle w:val="ListParagraph"/>
        <w:ind w:firstLine="0"/>
        <w:jc w:val="both"/>
        <w:rPr>
          <w:rFonts w:asciiTheme="minorHAnsi" w:hAnsiTheme="minorHAnsi" w:cs="Arial"/>
          <w:b/>
          <w:sz w:val="22"/>
          <w:szCs w:val="22"/>
        </w:rPr>
      </w:pPr>
    </w:p>
    <w:p w:rsidR="00317D02" w:rsidRPr="008D5D52" w:rsidRDefault="008D5D52" w:rsidP="008D5D52">
      <w:pPr>
        <w:jc w:val="both"/>
        <w:rPr>
          <w:rFonts w:asciiTheme="minorHAnsi" w:hAnsiTheme="minorHAnsi" w:cs="Arial"/>
          <w:sz w:val="22"/>
          <w:szCs w:val="22"/>
        </w:rPr>
      </w:pPr>
      <w:r w:rsidRPr="008D5D52">
        <w:rPr>
          <w:rFonts w:asciiTheme="minorHAnsi" w:hAnsiTheme="minorHAnsi" w:cs="Arial"/>
          <w:sz w:val="22"/>
          <w:szCs w:val="22"/>
        </w:rPr>
        <w:t>1.1</w:t>
      </w:r>
      <w:r>
        <w:rPr>
          <w:rFonts w:asciiTheme="minorHAnsi" w:hAnsiTheme="minorHAnsi" w:cs="Arial"/>
          <w:sz w:val="22"/>
          <w:szCs w:val="22"/>
        </w:rPr>
        <w:t>5.1</w:t>
      </w:r>
      <w:r>
        <w:rPr>
          <w:rFonts w:asciiTheme="minorHAnsi" w:hAnsiTheme="minorHAnsi" w:cs="Arial"/>
          <w:sz w:val="22"/>
          <w:szCs w:val="22"/>
        </w:rPr>
        <w:tab/>
      </w:r>
      <w:r w:rsidR="00317D02" w:rsidRPr="008D5D52">
        <w:rPr>
          <w:rFonts w:asciiTheme="minorHAnsi" w:hAnsiTheme="minorHAnsi" w:cs="Arial"/>
          <w:sz w:val="22"/>
          <w:szCs w:val="22"/>
        </w:rPr>
        <w:t>The submitted tender shall remain valid for acceptance for a period of ninety days after the tender return date.</w:t>
      </w:r>
    </w:p>
    <w:p w:rsidR="008D5D52" w:rsidRDefault="008D5D52" w:rsidP="008D5D52"/>
    <w:p w:rsidR="008D5D52" w:rsidRDefault="008D5D52" w:rsidP="008D5D52">
      <w:pPr>
        <w:rPr>
          <w:rFonts w:asciiTheme="minorHAnsi" w:hAnsiTheme="minorHAnsi"/>
          <w:b/>
          <w:sz w:val="22"/>
        </w:rPr>
      </w:pPr>
      <w:r>
        <w:rPr>
          <w:rFonts w:asciiTheme="minorHAnsi" w:hAnsiTheme="minorHAnsi"/>
          <w:b/>
          <w:sz w:val="22"/>
        </w:rPr>
        <w:t>2.</w:t>
      </w:r>
      <w:r>
        <w:rPr>
          <w:rFonts w:asciiTheme="minorHAnsi" w:hAnsiTheme="minorHAnsi"/>
          <w:b/>
          <w:sz w:val="22"/>
        </w:rPr>
        <w:tab/>
        <w:t>TENDER DOCUMENTS AND PROCEDURES</w:t>
      </w:r>
    </w:p>
    <w:p w:rsidR="008D5D52" w:rsidRDefault="008D5D52" w:rsidP="008D5D52">
      <w:pPr>
        <w:rPr>
          <w:rFonts w:asciiTheme="minorHAnsi" w:hAnsiTheme="minorHAnsi"/>
          <w:b/>
          <w:sz w:val="22"/>
        </w:rPr>
      </w:pPr>
    </w:p>
    <w:p w:rsidR="008D5D52" w:rsidRDefault="008D5D52" w:rsidP="008D5D52">
      <w:pPr>
        <w:rPr>
          <w:rFonts w:asciiTheme="minorHAnsi" w:hAnsiTheme="minorHAnsi"/>
          <w:b/>
          <w:sz w:val="22"/>
        </w:rPr>
      </w:pPr>
      <w:r>
        <w:rPr>
          <w:rFonts w:asciiTheme="minorHAnsi" w:hAnsiTheme="minorHAnsi"/>
          <w:b/>
          <w:sz w:val="22"/>
        </w:rPr>
        <w:t>2.1</w:t>
      </w:r>
      <w:r>
        <w:rPr>
          <w:rFonts w:asciiTheme="minorHAnsi" w:hAnsiTheme="minorHAnsi"/>
          <w:b/>
          <w:sz w:val="22"/>
        </w:rPr>
        <w:tab/>
        <w:t>DOCUMENTS FORMING THE TENDER</w:t>
      </w:r>
    </w:p>
    <w:p w:rsidR="008D5D52" w:rsidRDefault="008D5D52" w:rsidP="008D5D52">
      <w:pPr>
        <w:rPr>
          <w:rFonts w:asciiTheme="minorHAnsi" w:hAnsiTheme="minorHAnsi"/>
          <w:b/>
          <w:sz w:val="22"/>
        </w:rPr>
      </w:pPr>
    </w:p>
    <w:p w:rsidR="008D5D52" w:rsidRDefault="008D5D52" w:rsidP="008D5D52">
      <w:pPr>
        <w:rPr>
          <w:rFonts w:asciiTheme="minorHAnsi" w:hAnsiTheme="minorHAnsi"/>
          <w:sz w:val="22"/>
        </w:rPr>
      </w:pPr>
      <w:r>
        <w:rPr>
          <w:rFonts w:asciiTheme="minorHAnsi" w:hAnsiTheme="minorHAnsi"/>
          <w:sz w:val="22"/>
        </w:rPr>
        <w:t>2.1.1</w:t>
      </w:r>
      <w:r>
        <w:rPr>
          <w:rFonts w:asciiTheme="minorHAnsi" w:hAnsiTheme="minorHAnsi"/>
          <w:sz w:val="22"/>
        </w:rPr>
        <w:tab/>
        <w:t>The following document</w:t>
      </w:r>
      <w:r w:rsidR="00661A9F">
        <w:rPr>
          <w:rFonts w:asciiTheme="minorHAnsi" w:hAnsiTheme="minorHAnsi"/>
          <w:sz w:val="22"/>
        </w:rPr>
        <w:t>s form the tender documentation</w:t>
      </w:r>
      <w:r>
        <w:rPr>
          <w:rFonts w:asciiTheme="minorHAnsi" w:hAnsiTheme="minorHAnsi"/>
          <w:sz w:val="22"/>
        </w:rPr>
        <w:t>.</w:t>
      </w:r>
    </w:p>
    <w:p w:rsidR="00BF462C" w:rsidRDefault="00BF462C" w:rsidP="008D5D52">
      <w:pPr>
        <w:rPr>
          <w:rFonts w:asciiTheme="minorHAnsi" w:hAnsiTheme="minorHAnsi"/>
          <w:sz w:val="22"/>
        </w:rPr>
      </w:pPr>
    </w:p>
    <w:p w:rsidR="00BF462C" w:rsidRPr="00BF462C" w:rsidRDefault="00BF462C" w:rsidP="008D5D52">
      <w:pPr>
        <w:rPr>
          <w:rFonts w:asciiTheme="minorHAnsi" w:hAnsiTheme="minorHAnsi"/>
          <w:b/>
          <w:sz w:val="22"/>
        </w:rPr>
      </w:pPr>
      <w:r>
        <w:rPr>
          <w:rFonts w:asciiTheme="minorHAnsi" w:hAnsiTheme="minorHAnsi"/>
          <w:sz w:val="22"/>
        </w:rPr>
        <w:tab/>
        <w:t xml:space="preserve">Standard Quality Questionnaire:  this must be completed as this forms the basis of the scored Questions see </w:t>
      </w:r>
      <w:r w:rsidRPr="00BF462C">
        <w:rPr>
          <w:rFonts w:asciiTheme="minorHAnsi" w:hAnsiTheme="minorHAnsi"/>
          <w:b/>
          <w:sz w:val="22"/>
        </w:rPr>
        <w:t>3.1.1 an d 3.1.2</w:t>
      </w:r>
    </w:p>
    <w:p w:rsidR="008D5D52" w:rsidRDefault="008D5D52" w:rsidP="008D5D52">
      <w:pPr>
        <w:rPr>
          <w:rFonts w:asciiTheme="minorHAnsi" w:hAnsiTheme="minorHAnsi"/>
          <w:sz w:val="22"/>
        </w:rPr>
      </w:pPr>
    </w:p>
    <w:p w:rsidR="008D5D52" w:rsidRDefault="008D5D52" w:rsidP="008D5D52">
      <w:pPr>
        <w:rPr>
          <w:rFonts w:asciiTheme="minorHAnsi" w:hAnsiTheme="minorHAnsi"/>
          <w:sz w:val="22"/>
          <w:u w:val="single"/>
        </w:rPr>
      </w:pPr>
      <w:r>
        <w:rPr>
          <w:rFonts w:asciiTheme="minorHAnsi" w:hAnsiTheme="minorHAnsi"/>
          <w:sz w:val="22"/>
        </w:rPr>
        <w:tab/>
      </w:r>
      <w:r>
        <w:rPr>
          <w:rFonts w:asciiTheme="minorHAnsi" w:hAnsiTheme="minorHAnsi"/>
          <w:sz w:val="22"/>
          <w:u w:val="single"/>
        </w:rPr>
        <w:t>The Instructions to Tenderers, including:</w:t>
      </w:r>
      <w:bookmarkStart w:id="0" w:name="_GoBack"/>
      <w:bookmarkEnd w:id="0"/>
    </w:p>
    <w:p w:rsidR="008D5D52" w:rsidRDefault="008D5D52" w:rsidP="008D5D52">
      <w:pPr>
        <w:rPr>
          <w:rFonts w:asciiTheme="minorHAnsi" w:hAnsiTheme="minorHAnsi"/>
          <w:sz w:val="22"/>
        </w:rPr>
      </w:pPr>
      <w:r>
        <w:rPr>
          <w:rFonts w:asciiTheme="minorHAnsi" w:hAnsiTheme="minorHAnsi"/>
          <w:sz w:val="22"/>
        </w:rPr>
        <w:tab/>
        <w:t>Appendix A</w:t>
      </w:r>
      <w:r>
        <w:rPr>
          <w:rFonts w:asciiTheme="minorHAnsi" w:hAnsiTheme="minorHAnsi"/>
          <w:sz w:val="22"/>
        </w:rPr>
        <w:tab/>
      </w:r>
      <w:r>
        <w:rPr>
          <w:rFonts w:asciiTheme="minorHAnsi" w:hAnsiTheme="minorHAnsi"/>
          <w:sz w:val="22"/>
        </w:rPr>
        <w:tab/>
        <w:t>Form of Tender (Option C)</w:t>
      </w:r>
    </w:p>
    <w:p w:rsidR="008D5D52" w:rsidRDefault="008D5D52" w:rsidP="008D5D52">
      <w:pPr>
        <w:rPr>
          <w:rFonts w:asciiTheme="minorHAnsi" w:hAnsiTheme="minorHAnsi"/>
          <w:sz w:val="22"/>
        </w:rPr>
      </w:pPr>
      <w:r>
        <w:rPr>
          <w:rFonts w:asciiTheme="minorHAnsi" w:hAnsiTheme="minorHAnsi"/>
          <w:sz w:val="22"/>
        </w:rPr>
        <w:tab/>
        <w:t>Appendix B</w:t>
      </w:r>
      <w:r>
        <w:rPr>
          <w:rFonts w:asciiTheme="minorHAnsi" w:hAnsiTheme="minorHAnsi"/>
          <w:sz w:val="22"/>
        </w:rPr>
        <w:tab/>
      </w:r>
      <w:r>
        <w:rPr>
          <w:rFonts w:asciiTheme="minorHAnsi" w:hAnsiTheme="minorHAnsi"/>
          <w:sz w:val="22"/>
        </w:rPr>
        <w:tab/>
        <w:t>Non-Collusive Tendering Certificate</w:t>
      </w:r>
    </w:p>
    <w:p w:rsidR="008D5D52" w:rsidRDefault="008D5D52" w:rsidP="008D5D52">
      <w:pPr>
        <w:rPr>
          <w:rFonts w:asciiTheme="minorHAnsi" w:hAnsiTheme="minorHAnsi"/>
          <w:sz w:val="22"/>
        </w:rPr>
      </w:pPr>
      <w:r>
        <w:rPr>
          <w:rFonts w:asciiTheme="minorHAnsi" w:hAnsiTheme="minorHAnsi"/>
          <w:sz w:val="22"/>
        </w:rPr>
        <w:tab/>
        <w:t>Appendix C</w:t>
      </w:r>
      <w:r>
        <w:rPr>
          <w:rFonts w:asciiTheme="minorHAnsi" w:hAnsiTheme="minorHAnsi"/>
          <w:sz w:val="22"/>
        </w:rPr>
        <w:tab/>
      </w:r>
      <w:r>
        <w:rPr>
          <w:rFonts w:asciiTheme="minorHAnsi" w:hAnsiTheme="minorHAnsi"/>
          <w:sz w:val="22"/>
        </w:rPr>
        <w:tab/>
        <w:t>Parent Company Guarantee</w:t>
      </w:r>
    </w:p>
    <w:p w:rsidR="008D5D52" w:rsidRDefault="008D5D52" w:rsidP="008D5D52">
      <w:pPr>
        <w:rPr>
          <w:rFonts w:asciiTheme="minorHAnsi" w:hAnsiTheme="minorHAnsi"/>
          <w:sz w:val="22"/>
        </w:rPr>
      </w:pPr>
    </w:p>
    <w:p w:rsidR="008D5D52" w:rsidRDefault="008D5D52" w:rsidP="008D5D52">
      <w:pPr>
        <w:rPr>
          <w:rFonts w:asciiTheme="minorHAnsi" w:hAnsiTheme="minorHAnsi"/>
          <w:sz w:val="22"/>
          <w:u w:val="single"/>
        </w:rPr>
      </w:pPr>
      <w:r>
        <w:rPr>
          <w:rFonts w:asciiTheme="minorHAnsi" w:hAnsiTheme="minorHAnsi"/>
          <w:sz w:val="22"/>
        </w:rPr>
        <w:tab/>
      </w:r>
      <w:r>
        <w:rPr>
          <w:rFonts w:asciiTheme="minorHAnsi" w:hAnsiTheme="minorHAnsi"/>
          <w:sz w:val="22"/>
          <w:u w:val="single"/>
        </w:rPr>
        <w:t xml:space="preserve">The </w:t>
      </w:r>
      <w:r>
        <w:rPr>
          <w:rFonts w:asciiTheme="minorHAnsi" w:hAnsiTheme="minorHAnsi"/>
          <w:i/>
          <w:sz w:val="22"/>
          <w:u w:val="single"/>
        </w:rPr>
        <w:t xml:space="preserve">Conditions of Contract </w:t>
      </w:r>
      <w:r>
        <w:rPr>
          <w:rFonts w:asciiTheme="minorHAnsi" w:hAnsiTheme="minorHAnsi"/>
          <w:sz w:val="22"/>
          <w:u w:val="single"/>
        </w:rPr>
        <w:t>Volume One (Option C):</w:t>
      </w:r>
    </w:p>
    <w:p w:rsidR="008D5D52" w:rsidRDefault="008D5D52" w:rsidP="008D5D52">
      <w:pPr>
        <w:rPr>
          <w:rFonts w:asciiTheme="minorHAnsi" w:hAnsiTheme="minorHAnsi"/>
          <w:sz w:val="22"/>
        </w:rPr>
      </w:pPr>
      <w:r>
        <w:rPr>
          <w:rFonts w:asciiTheme="minorHAnsi" w:hAnsiTheme="minorHAnsi"/>
          <w:sz w:val="22"/>
        </w:rPr>
        <w:tab/>
        <w:t>Contract Data Part One; and</w:t>
      </w:r>
    </w:p>
    <w:p w:rsidR="008D5D52" w:rsidRDefault="008D5D52" w:rsidP="008D5D52">
      <w:pPr>
        <w:rPr>
          <w:rFonts w:asciiTheme="minorHAnsi" w:hAnsiTheme="minorHAnsi"/>
          <w:sz w:val="22"/>
        </w:rPr>
      </w:pPr>
      <w:r>
        <w:rPr>
          <w:rFonts w:asciiTheme="minorHAnsi" w:hAnsiTheme="minorHAnsi"/>
          <w:sz w:val="22"/>
        </w:rPr>
        <w:tab/>
        <w:t>Amendments to the Conditions of Contract; and</w:t>
      </w:r>
    </w:p>
    <w:p w:rsidR="008D5D52" w:rsidRDefault="008D5D52" w:rsidP="008D5D52">
      <w:pPr>
        <w:rPr>
          <w:rFonts w:asciiTheme="minorHAnsi" w:hAnsiTheme="minorHAnsi"/>
          <w:sz w:val="22"/>
        </w:rPr>
      </w:pPr>
      <w:r>
        <w:rPr>
          <w:rFonts w:asciiTheme="minorHAnsi" w:hAnsiTheme="minorHAnsi"/>
          <w:sz w:val="22"/>
        </w:rPr>
        <w:tab/>
        <w:t>Additional Conditions of Contract.</w:t>
      </w:r>
    </w:p>
    <w:p w:rsidR="008D5D52" w:rsidRDefault="008D5D52" w:rsidP="008D5D52">
      <w:pPr>
        <w:rPr>
          <w:rFonts w:asciiTheme="minorHAnsi" w:hAnsiTheme="minorHAnsi"/>
          <w:sz w:val="22"/>
        </w:rPr>
      </w:pPr>
    </w:p>
    <w:p w:rsidR="008D5D52" w:rsidRDefault="008D5D52" w:rsidP="008D5D52">
      <w:pPr>
        <w:rPr>
          <w:rFonts w:asciiTheme="minorHAnsi" w:hAnsiTheme="minorHAnsi"/>
          <w:sz w:val="22"/>
        </w:rPr>
      </w:pPr>
      <w:r>
        <w:rPr>
          <w:rFonts w:asciiTheme="minorHAnsi" w:hAnsiTheme="minorHAnsi"/>
          <w:sz w:val="22"/>
        </w:rPr>
        <w:tab/>
      </w:r>
      <w:r>
        <w:rPr>
          <w:rFonts w:asciiTheme="minorHAnsi" w:hAnsiTheme="minorHAnsi"/>
          <w:sz w:val="22"/>
          <w:u w:val="single"/>
        </w:rPr>
        <w:t xml:space="preserve">The </w:t>
      </w:r>
      <w:r>
        <w:rPr>
          <w:rFonts w:asciiTheme="minorHAnsi" w:hAnsiTheme="minorHAnsi"/>
          <w:i/>
          <w:sz w:val="22"/>
          <w:u w:val="single"/>
        </w:rPr>
        <w:t xml:space="preserve">Conditions of Contract </w:t>
      </w:r>
      <w:r>
        <w:rPr>
          <w:rFonts w:asciiTheme="minorHAnsi" w:hAnsiTheme="minorHAnsi"/>
          <w:sz w:val="22"/>
          <w:u w:val="single"/>
        </w:rPr>
        <w:t>Volume Two (Option C):</w:t>
      </w:r>
    </w:p>
    <w:p w:rsidR="008D5D52" w:rsidRDefault="008D5D52" w:rsidP="008D5D52">
      <w:pPr>
        <w:rPr>
          <w:rFonts w:asciiTheme="minorHAnsi" w:hAnsiTheme="minorHAnsi"/>
          <w:sz w:val="22"/>
        </w:rPr>
      </w:pPr>
      <w:r>
        <w:rPr>
          <w:rFonts w:asciiTheme="minorHAnsi" w:hAnsiTheme="minorHAnsi"/>
          <w:sz w:val="22"/>
        </w:rPr>
        <w:tab/>
        <w:t>Contract Data Part Two; and</w:t>
      </w:r>
    </w:p>
    <w:p w:rsidR="008D5D52" w:rsidRDefault="008D5D52" w:rsidP="008D5D52">
      <w:pPr>
        <w:rPr>
          <w:rFonts w:asciiTheme="minorHAnsi" w:hAnsiTheme="minorHAnsi"/>
          <w:sz w:val="22"/>
        </w:rPr>
      </w:pPr>
      <w:r>
        <w:rPr>
          <w:rFonts w:asciiTheme="minorHAnsi" w:hAnsiTheme="minorHAnsi"/>
          <w:sz w:val="22"/>
        </w:rPr>
        <w:tab/>
        <w:t>Schedules of Cost Components; and</w:t>
      </w:r>
    </w:p>
    <w:p w:rsidR="008D5D52" w:rsidRDefault="008D5D52" w:rsidP="008D5D52">
      <w:pPr>
        <w:rPr>
          <w:rFonts w:asciiTheme="minorHAnsi" w:hAnsiTheme="minorHAnsi"/>
          <w:sz w:val="22"/>
        </w:rPr>
      </w:pPr>
      <w:r>
        <w:rPr>
          <w:rFonts w:asciiTheme="minorHAnsi" w:hAnsiTheme="minorHAnsi"/>
          <w:sz w:val="22"/>
        </w:rPr>
        <w:tab/>
        <w:t>Activity Schedule.</w:t>
      </w:r>
    </w:p>
    <w:p w:rsidR="008D5D52" w:rsidRDefault="008D5D52" w:rsidP="008D5D52">
      <w:pPr>
        <w:rPr>
          <w:rFonts w:asciiTheme="minorHAnsi" w:hAnsiTheme="minorHAnsi"/>
          <w:sz w:val="22"/>
        </w:rPr>
      </w:pPr>
    </w:p>
    <w:p w:rsidR="008D5D52" w:rsidRDefault="008D5D52" w:rsidP="008D5D52">
      <w:pPr>
        <w:rPr>
          <w:rFonts w:asciiTheme="minorHAnsi" w:hAnsiTheme="minorHAnsi"/>
          <w:sz w:val="22"/>
          <w:u w:val="single"/>
        </w:rPr>
      </w:pPr>
      <w:r>
        <w:rPr>
          <w:rFonts w:asciiTheme="minorHAnsi" w:hAnsiTheme="minorHAnsi"/>
          <w:sz w:val="22"/>
        </w:rPr>
        <w:tab/>
      </w:r>
      <w:r>
        <w:rPr>
          <w:rFonts w:asciiTheme="minorHAnsi" w:hAnsiTheme="minorHAnsi"/>
          <w:sz w:val="22"/>
          <w:u w:val="single"/>
        </w:rPr>
        <w:t>Site Information, including drawings and appendices</w:t>
      </w:r>
    </w:p>
    <w:p w:rsidR="008D5D52" w:rsidRDefault="008D5D52" w:rsidP="008D5D52">
      <w:pPr>
        <w:rPr>
          <w:rFonts w:asciiTheme="minorHAnsi" w:hAnsiTheme="minorHAnsi"/>
          <w:sz w:val="22"/>
        </w:rPr>
      </w:pPr>
    </w:p>
    <w:p w:rsidR="008D5D52" w:rsidRDefault="008D5D52" w:rsidP="008D5D52">
      <w:pPr>
        <w:rPr>
          <w:rFonts w:asciiTheme="minorHAnsi" w:hAnsiTheme="minorHAnsi"/>
          <w:sz w:val="22"/>
          <w:u w:val="single"/>
        </w:rPr>
      </w:pPr>
      <w:r>
        <w:rPr>
          <w:rFonts w:asciiTheme="minorHAnsi" w:hAnsiTheme="minorHAnsi"/>
          <w:sz w:val="22"/>
        </w:rPr>
        <w:tab/>
      </w:r>
      <w:r>
        <w:rPr>
          <w:rFonts w:asciiTheme="minorHAnsi" w:hAnsiTheme="minorHAnsi"/>
          <w:sz w:val="22"/>
          <w:u w:val="single"/>
        </w:rPr>
        <w:t>Works Information, including drawings and appendices</w:t>
      </w:r>
    </w:p>
    <w:p w:rsidR="008D5D52" w:rsidRDefault="008D5D52" w:rsidP="008D5D52">
      <w:pPr>
        <w:rPr>
          <w:rFonts w:asciiTheme="minorHAnsi" w:hAnsiTheme="minorHAnsi"/>
          <w:sz w:val="22"/>
          <w:u w:val="single"/>
        </w:rPr>
      </w:pPr>
    </w:p>
    <w:p w:rsidR="008D5D52" w:rsidRDefault="008D5D52" w:rsidP="008D5D52">
      <w:pPr>
        <w:rPr>
          <w:rFonts w:asciiTheme="minorHAnsi" w:hAnsiTheme="minorHAnsi"/>
          <w:b/>
          <w:sz w:val="22"/>
        </w:rPr>
      </w:pPr>
      <w:r>
        <w:rPr>
          <w:rFonts w:asciiTheme="minorHAnsi" w:hAnsiTheme="minorHAnsi"/>
          <w:b/>
          <w:sz w:val="22"/>
        </w:rPr>
        <w:t>2.2</w:t>
      </w:r>
      <w:r>
        <w:rPr>
          <w:rFonts w:asciiTheme="minorHAnsi" w:hAnsiTheme="minorHAnsi"/>
          <w:b/>
          <w:sz w:val="22"/>
        </w:rPr>
        <w:tab/>
        <w:t>TENDER QUERIES</w:t>
      </w:r>
    </w:p>
    <w:p w:rsidR="008D5D52" w:rsidRDefault="008D5D52" w:rsidP="008D5D52">
      <w:pPr>
        <w:rPr>
          <w:rFonts w:asciiTheme="minorHAnsi" w:hAnsiTheme="minorHAnsi"/>
          <w:b/>
          <w:sz w:val="22"/>
        </w:rPr>
      </w:pPr>
    </w:p>
    <w:p w:rsidR="008D5D52" w:rsidRDefault="008D5D52" w:rsidP="008D5D52">
      <w:pPr>
        <w:rPr>
          <w:rFonts w:asciiTheme="minorHAnsi" w:hAnsiTheme="minorHAnsi"/>
          <w:sz w:val="22"/>
        </w:rPr>
      </w:pPr>
      <w:r>
        <w:rPr>
          <w:rFonts w:asciiTheme="minorHAnsi" w:hAnsiTheme="minorHAnsi"/>
          <w:sz w:val="22"/>
        </w:rPr>
        <w:t>2.2.1</w:t>
      </w:r>
      <w:r>
        <w:rPr>
          <w:rFonts w:asciiTheme="minorHAnsi" w:hAnsiTheme="minorHAnsi"/>
          <w:sz w:val="22"/>
        </w:rPr>
        <w:tab/>
        <w:t xml:space="preserve">If any omissions or discrepancies are discovered in any of the documentation forming the invitation to tender, or there is any doubt as to their meaning then the Tenderer should immediately contact Yorwaste Ltd, via the ProContract procurement portal. </w:t>
      </w:r>
    </w:p>
    <w:p w:rsidR="008D5D52" w:rsidRDefault="008D5D52" w:rsidP="008D5D52">
      <w:pPr>
        <w:rPr>
          <w:rFonts w:asciiTheme="minorHAnsi" w:hAnsiTheme="minorHAnsi"/>
          <w:sz w:val="22"/>
        </w:rPr>
      </w:pPr>
    </w:p>
    <w:p w:rsidR="008D5D52" w:rsidRDefault="008D5D52" w:rsidP="008D5D52">
      <w:pPr>
        <w:rPr>
          <w:rFonts w:asciiTheme="minorHAnsi" w:hAnsiTheme="minorHAnsi"/>
          <w:sz w:val="22"/>
        </w:rPr>
      </w:pPr>
      <w:r>
        <w:rPr>
          <w:rFonts w:asciiTheme="minorHAnsi" w:hAnsiTheme="minorHAnsi"/>
          <w:sz w:val="22"/>
        </w:rPr>
        <w:t>2.2.2</w:t>
      </w:r>
      <w:r>
        <w:rPr>
          <w:rFonts w:asciiTheme="minorHAnsi" w:hAnsiTheme="minorHAnsi"/>
          <w:sz w:val="22"/>
        </w:rPr>
        <w:tab/>
        <w:t xml:space="preserve">General tender queries should only </w:t>
      </w:r>
      <w:r w:rsidR="007D083B">
        <w:rPr>
          <w:rFonts w:asciiTheme="minorHAnsi" w:hAnsiTheme="minorHAnsi"/>
          <w:sz w:val="22"/>
        </w:rPr>
        <w:t xml:space="preserve">be </w:t>
      </w:r>
      <w:r>
        <w:rPr>
          <w:rFonts w:asciiTheme="minorHAnsi" w:hAnsiTheme="minorHAnsi"/>
          <w:sz w:val="22"/>
        </w:rPr>
        <w:t>submitted in writing via the ProContract procurement portal.</w:t>
      </w:r>
    </w:p>
    <w:p w:rsidR="008D5D52" w:rsidRDefault="008D5D52" w:rsidP="008D5D52">
      <w:pPr>
        <w:rPr>
          <w:rFonts w:asciiTheme="minorHAnsi" w:hAnsiTheme="minorHAnsi"/>
          <w:sz w:val="22"/>
        </w:rPr>
      </w:pPr>
    </w:p>
    <w:p w:rsidR="008D5D52" w:rsidRDefault="008D5D52" w:rsidP="008D5D52">
      <w:pPr>
        <w:rPr>
          <w:rFonts w:asciiTheme="minorHAnsi" w:hAnsiTheme="minorHAnsi"/>
          <w:sz w:val="22"/>
        </w:rPr>
      </w:pPr>
      <w:r>
        <w:rPr>
          <w:rFonts w:asciiTheme="minorHAnsi" w:hAnsiTheme="minorHAnsi"/>
          <w:sz w:val="22"/>
        </w:rPr>
        <w:t>2.2.3</w:t>
      </w:r>
      <w:r>
        <w:rPr>
          <w:rFonts w:asciiTheme="minorHAnsi" w:hAnsiTheme="minorHAnsi"/>
          <w:sz w:val="22"/>
        </w:rPr>
        <w:tab/>
        <w:t xml:space="preserve">Queries shall be submitted no later than 12 Noon on </w:t>
      </w:r>
      <w:r w:rsidRPr="003C63C5">
        <w:rPr>
          <w:rFonts w:asciiTheme="minorHAnsi" w:hAnsiTheme="minorHAnsi"/>
          <w:sz w:val="22"/>
        </w:rPr>
        <w:t xml:space="preserve">Friday </w:t>
      </w:r>
      <w:r w:rsidR="003C63C5" w:rsidRPr="003C63C5">
        <w:rPr>
          <w:rFonts w:asciiTheme="minorHAnsi" w:hAnsiTheme="minorHAnsi"/>
          <w:sz w:val="22"/>
        </w:rPr>
        <w:t>19</w:t>
      </w:r>
      <w:r w:rsidR="003C63C5" w:rsidRPr="003C63C5">
        <w:rPr>
          <w:rFonts w:asciiTheme="minorHAnsi" w:hAnsiTheme="minorHAnsi"/>
          <w:sz w:val="22"/>
          <w:vertAlign w:val="superscript"/>
        </w:rPr>
        <w:t>th</w:t>
      </w:r>
      <w:r w:rsidR="003C63C5" w:rsidRPr="003C63C5">
        <w:rPr>
          <w:rFonts w:asciiTheme="minorHAnsi" w:hAnsiTheme="minorHAnsi"/>
          <w:sz w:val="22"/>
        </w:rPr>
        <w:t xml:space="preserve"> May</w:t>
      </w:r>
      <w:r w:rsidR="00661A9F">
        <w:rPr>
          <w:rFonts w:asciiTheme="minorHAnsi" w:hAnsiTheme="minorHAnsi"/>
          <w:sz w:val="22"/>
        </w:rPr>
        <w:t xml:space="preserve"> 2017</w:t>
      </w:r>
      <w:r>
        <w:rPr>
          <w:rFonts w:asciiTheme="minorHAnsi" w:hAnsiTheme="minorHAnsi"/>
          <w:sz w:val="22"/>
        </w:rPr>
        <w:t>. Queries received after this date will receive no response.</w:t>
      </w:r>
    </w:p>
    <w:p w:rsidR="008D5D52" w:rsidRDefault="008D5D52" w:rsidP="008D5D52">
      <w:pPr>
        <w:rPr>
          <w:rFonts w:asciiTheme="minorHAnsi" w:hAnsiTheme="minorHAnsi"/>
          <w:sz w:val="22"/>
        </w:rPr>
      </w:pPr>
    </w:p>
    <w:p w:rsidR="008D5D52" w:rsidRDefault="008D5D52" w:rsidP="008D5D52">
      <w:pPr>
        <w:rPr>
          <w:rFonts w:asciiTheme="minorHAnsi" w:hAnsiTheme="minorHAnsi"/>
          <w:b/>
          <w:sz w:val="22"/>
        </w:rPr>
      </w:pPr>
      <w:r>
        <w:rPr>
          <w:rFonts w:asciiTheme="minorHAnsi" w:hAnsiTheme="minorHAnsi"/>
          <w:b/>
          <w:sz w:val="22"/>
        </w:rPr>
        <w:t>2.3</w:t>
      </w:r>
      <w:r>
        <w:rPr>
          <w:rFonts w:asciiTheme="minorHAnsi" w:hAnsiTheme="minorHAnsi"/>
          <w:b/>
          <w:sz w:val="22"/>
        </w:rPr>
        <w:tab/>
        <w:t>RETURN OF TENDERS</w:t>
      </w:r>
    </w:p>
    <w:p w:rsidR="008D5D52" w:rsidRDefault="008D5D52" w:rsidP="008D5D52">
      <w:pPr>
        <w:rPr>
          <w:rFonts w:asciiTheme="minorHAnsi" w:hAnsiTheme="minorHAnsi"/>
          <w:b/>
          <w:sz w:val="22"/>
        </w:rPr>
      </w:pPr>
    </w:p>
    <w:p w:rsidR="008D5D52" w:rsidRDefault="008D5D52" w:rsidP="008D5D52">
      <w:pPr>
        <w:rPr>
          <w:rFonts w:asciiTheme="minorHAnsi" w:hAnsiTheme="minorHAnsi"/>
          <w:sz w:val="22"/>
        </w:rPr>
      </w:pPr>
      <w:r>
        <w:rPr>
          <w:rFonts w:asciiTheme="minorHAnsi" w:hAnsiTheme="minorHAnsi"/>
          <w:sz w:val="22"/>
        </w:rPr>
        <w:t>2.3.1</w:t>
      </w:r>
      <w:r>
        <w:rPr>
          <w:rFonts w:asciiTheme="minorHAnsi" w:hAnsiTheme="minorHAnsi"/>
          <w:sz w:val="22"/>
        </w:rPr>
        <w:tab/>
      </w:r>
      <w:r w:rsidR="006D14D1">
        <w:rPr>
          <w:rFonts w:asciiTheme="minorHAnsi" w:hAnsiTheme="minorHAnsi"/>
          <w:sz w:val="22"/>
        </w:rPr>
        <w:t xml:space="preserve">The tender shall be submitted via the procurement portal no later than 12 Noon on Friday </w:t>
      </w:r>
      <w:r w:rsidR="006D14D1" w:rsidRPr="003C63C5">
        <w:rPr>
          <w:rFonts w:asciiTheme="minorHAnsi" w:hAnsiTheme="minorHAnsi"/>
          <w:sz w:val="22"/>
        </w:rPr>
        <w:t>2</w:t>
      </w:r>
      <w:r w:rsidR="003C63C5" w:rsidRPr="003C63C5">
        <w:rPr>
          <w:rFonts w:asciiTheme="minorHAnsi" w:hAnsiTheme="minorHAnsi"/>
          <w:sz w:val="22"/>
        </w:rPr>
        <w:t>6</w:t>
      </w:r>
      <w:r w:rsidR="003C63C5" w:rsidRPr="003C63C5">
        <w:rPr>
          <w:rFonts w:asciiTheme="minorHAnsi" w:hAnsiTheme="minorHAnsi"/>
          <w:sz w:val="22"/>
          <w:vertAlign w:val="superscript"/>
        </w:rPr>
        <w:t>th</w:t>
      </w:r>
      <w:r w:rsidR="003C63C5" w:rsidRPr="003C63C5">
        <w:rPr>
          <w:rFonts w:asciiTheme="minorHAnsi" w:hAnsiTheme="minorHAnsi"/>
          <w:sz w:val="22"/>
        </w:rPr>
        <w:t xml:space="preserve"> </w:t>
      </w:r>
      <w:r w:rsidR="006D14D1" w:rsidRPr="003C63C5">
        <w:rPr>
          <w:rFonts w:asciiTheme="minorHAnsi" w:hAnsiTheme="minorHAnsi"/>
          <w:sz w:val="22"/>
        </w:rPr>
        <w:t>May 201</w:t>
      </w:r>
      <w:r w:rsidR="00661A9F" w:rsidRPr="003C63C5">
        <w:rPr>
          <w:rFonts w:asciiTheme="minorHAnsi" w:hAnsiTheme="minorHAnsi"/>
          <w:sz w:val="22"/>
        </w:rPr>
        <w:t>7</w:t>
      </w:r>
      <w:r w:rsidR="006D14D1" w:rsidRPr="003C63C5">
        <w:rPr>
          <w:rFonts w:asciiTheme="minorHAnsi" w:hAnsiTheme="minorHAnsi"/>
          <w:sz w:val="22"/>
        </w:rPr>
        <w:t>.</w:t>
      </w:r>
    </w:p>
    <w:p w:rsidR="006D14D1" w:rsidRDefault="006D14D1" w:rsidP="008D5D52">
      <w:pPr>
        <w:rPr>
          <w:rFonts w:asciiTheme="minorHAnsi" w:hAnsiTheme="minorHAnsi"/>
          <w:sz w:val="22"/>
        </w:rPr>
      </w:pPr>
    </w:p>
    <w:p w:rsidR="006D14D1" w:rsidRDefault="006D14D1" w:rsidP="008D5D52">
      <w:pPr>
        <w:rPr>
          <w:rFonts w:asciiTheme="minorHAnsi" w:hAnsiTheme="minorHAnsi"/>
          <w:sz w:val="22"/>
        </w:rPr>
      </w:pPr>
      <w:r>
        <w:rPr>
          <w:rFonts w:asciiTheme="minorHAnsi" w:hAnsiTheme="minorHAnsi"/>
          <w:sz w:val="22"/>
        </w:rPr>
        <w:t>2.3.2</w:t>
      </w:r>
      <w:r>
        <w:rPr>
          <w:rFonts w:asciiTheme="minorHAnsi" w:hAnsiTheme="minorHAnsi"/>
          <w:sz w:val="22"/>
        </w:rPr>
        <w:tab/>
        <w:t>Tender submissions received after the due date and time will not be considered.</w:t>
      </w:r>
    </w:p>
    <w:p w:rsidR="006D14D1" w:rsidRDefault="006D14D1" w:rsidP="008D5D52">
      <w:pPr>
        <w:rPr>
          <w:rFonts w:asciiTheme="minorHAnsi" w:hAnsiTheme="minorHAnsi"/>
          <w:sz w:val="22"/>
        </w:rPr>
      </w:pPr>
    </w:p>
    <w:p w:rsidR="006D14D1" w:rsidRDefault="006D14D1" w:rsidP="008D5D52">
      <w:pPr>
        <w:rPr>
          <w:rFonts w:asciiTheme="minorHAnsi" w:hAnsiTheme="minorHAnsi"/>
          <w:sz w:val="22"/>
        </w:rPr>
      </w:pPr>
      <w:r>
        <w:rPr>
          <w:rFonts w:asciiTheme="minorHAnsi" w:hAnsiTheme="minorHAnsi"/>
          <w:sz w:val="22"/>
        </w:rPr>
        <w:t>2.3.3</w:t>
      </w:r>
      <w:r>
        <w:rPr>
          <w:rFonts w:asciiTheme="minorHAnsi" w:hAnsiTheme="minorHAnsi"/>
          <w:sz w:val="22"/>
        </w:rPr>
        <w:tab/>
        <w:t xml:space="preserve">The </w:t>
      </w:r>
      <w:r>
        <w:rPr>
          <w:rFonts w:asciiTheme="minorHAnsi" w:hAnsiTheme="minorHAnsi"/>
          <w:i/>
          <w:sz w:val="22"/>
        </w:rPr>
        <w:t xml:space="preserve">Employer </w:t>
      </w:r>
      <w:r>
        <w:rPr>
          <w:rFonts w:asciiTheme="minorHAnsi" w:hAnsiTheme="minorHAnsi"/>
          <w:sz w:val="22"/>
        </w:rPr>
        <w:t xml:space="preserve">does not intend to allow an extension of the tender period. An extension to the tender closing time will only be considered in the event of exceptional unforeseen circumstances which affect all Tenderers. If the </w:t>
      </w:r>
      <w:r>
        <w:rPr>
          <w:rFonts w:asciiTheme="minorHAnsi" w:hAnsiTheme="minorHAnsi"/>
          <w:i/>
          <w:sz w:val="22"/>
        </w:rPr>
        <w:t>Employer</w:t>
      </w:r>
      <w:r>
        <w:rPr>
          <w:rFonts w:asciiTheme="minorHAnsi" w:hAnsiTheme="minorHAnsi"/>
          <w:sz w:val="22"/>
        </w:rPr>
        <w:t xml:space="preserve"> agrees to an extension of the tender deadline then all Tenderers will be notified via the procurement portal.</w:t>
      </w:r>
    </w:p>
    <w:p w:rsidR="001071D4" w:rsidRDefault="001071D4" w:rsidP="008D5D52">
      <w:pPr>
        <w:rPr>
          <w:rFonts w:asciiTheme="minorHAnsi" w:hAnsiTheme="minorHAnsi"/>
          <w:sz w:val="22"/>
        </w:rPr>
      </w:pPr>
    </w:p>
    <w:p w:rsidR="001071D4" w:rsidRDefault="001071D4" w:rsidP="008D5D52">
      <w:pPr>
        <w:rPr>
          <w:rFonts w:asciiTheme="minorHAnsi" w:hAnsiTheme="minorHAnsi"/>
          <w:b/>
          <w:sz w:val="22"/>
        </w:rPr>
      </w:pPr>
      <w:r>
        <w:rPr>
          <w:rFonts w:asciiTheme="minorHAnsi" w:hAnsiTheme="minorHAnsi"/>
          <w:b/>
          <w:sz w:val="22"/>
        </w:rPr>
        <w:t>2.4</w:t>
      </w:r>
      <w:r>
        <w:rPr>
          <w:rFonts w:asciiTheme="minorHAnsi" w:hAnsiTheme="minorHAnsi"/>
          <w:b/>
          <w:sz w:val="22"/>
        </w:rPr>
        <w:tab/>
        <w:t>TENDER SUBMISSION</w:t>
      </w:r>
    </w:p>
    <w:p w:rsidR="001071D4" w:rsidRDefault="001071D4" w:rsidP="008D5D52">
      <w:pPr>
        <w:rPr>
          <w:rFonts w:asciiTheme="minorHAnsi" w:hAnsiTheme="minorHAnsi"/>
          <w:b/>
          <w:sz w:val="22"/>
        </w:rPr>
      </w:pPr>
    </w:p>
    <w:p w:rsidR="001071D4" w:rsidRDefault="001071D4" w:rsidP="008D5D52">
      <w:pPr>
        <w:rPr>
          <w:rFonts w:asciiTheme="minorHAnsi" w:hAnsiTheme="minorHAnsi"/>
          <w:sz w:val="22"/>
        </w:rPr>
      </w:pPr>
      <w:r>
        <w:rPr>
          <w:rFonts w:asciiTheme="minorHAnsi" w:hAnsiTheme="minorHAnsi"/>
          <w:sz w:val="22"/>
        </w:rPr>
        <w:t>2.4.1</w:t>
      </w:r>
      <w:r>
        <w:rPr>
          <w:rFonts w:asciiTheme="minorHAnsi" w:hAnsiTheme="minorHAnsi"/>
          <w:sz w:val="22"/>
        </w:rPr>
        <w:tab/>
        <w:t>The completed tender shall be submitted on the appropriate forms and schedules as detailed below and be submitted in electronic format, in either word or excel format. Any signed documents shall be scanned and submitted in PDF format (to be readable at A4).</w:t>
      </w:r>
    </w:p>
    <w:p w:rsidR="001071D4" w:rsidRDefault="001071D4" w:rsidP="008D5D52">
      <w:pPr>
        <w:rPr>
          <w:rFonts w:asciiTheme="minorHAnsi" w:hAnsiTheme="minorHAnsi"/>
          <w:sz w:val="22"/>
        </w:rPr>
      </w:pPr>
    </w:p>
    <w:p w:rsidR="001071D4" w:rsidRDefault="001071D4" w:rsidP="008D5D52">
      <w:pPr>
        <w:rPr>
          <w:rFonts w:asciiTheme="minorHAnsi" w:hAnsiTheme="minorHAnsi"/>
          <w:sz w:val="22"/>
        </w:rPr>
      </w:pPr>
      <w:r>
        <w:rPr>
          <w:rFonts w:asciiTheme="minorHAnsi" w:hAnsiTheme="minorHAnsi"/>
          <w:sz w:val="22"/>
        </w:rPr>
        <w:t>2.4.2</w:t>
      </w:r>
      <w:r>
        <w:rPr>
          <w:rFonts w:asciiTheme="minorHAnsi" w:hAnsiTheme="minorHAnsi"/>
          <w:sz w:val="22"/>
        </w:rPr>
        <w:tab/>
        <w:t>Tenderers shall fully comply with all requirements of the tender documents and provide all information required in the format requested. Failure to do so may result in the rejection of a tender.</w:t>
      </w:r>
    </w:p>
    <w:p w:rsidR="001071D4" w:rsidRDefault="001071D4" w:rsidP="008D5D52">
      <w:pPr>
        <w:rPr>
          <w:rFonts w:asciiTheme="minorHAnsi" w:hAnsiTheme="minorHAnsi"/>
          <w:sz w:val="22"/>
        </w:rPr>
      </w:pPr>
    </w:p>
    <w:p w:rsidR="001071D4" w:rsidRDefault="001071D4" w:rsidP="008D5D52">
      <w:pPr>
        <w:rPr>
          <w:rFonts w:asciiTheme="minorHAnsi" w:hAnsiTheme="minorHAnsi"/>
          <w:sz w:val="22"/>
        </w:rPr>
      </w:pPr>
      <w:r>
        <w:rPr>
          <w:rFonts w:asciiTheme="minorHAnsi" w:hAnsiTheme="minorHAnsi"/>
          <w:sz w:val="22"/>
        </w:rPr>
        <w:t>2.4.3</w:t>
      </w:r>
      <w:r>
        <w:rPr>
          <w:rFonts w:asciiTheme="minorHAnsi" w:hAnsiTheme="minorHAnsi"/>
          <w:sz w:val="22"/>
        </w:rPr>
        <w:tab/>
        <w:t xml:space="preserve">The tender submission </w:t>
      </w:r>
      <w:r w:rsidR="00FA4322">
        <w:rPr>
          <w:rFonts w:asciiTheme="minorHAnsi" w:hAnsiTheme="minorHAnsi"/>
          <w:sz w:val="22"/>
        </w:rPr>
        <w:t xml:space="preserve"> </w:t>
      </w:r>
      <w:r>
        <w:rPr>
          <w:rFonts w:asciiTheme="minorHAnsi" w:hAnsiTheme="minorHAnsi"/>
          <w:sz w:val="22"/>
        </w:rPr>
        <w:t xml:space="preserve">shall comprise </w:t>
      </w:r>
      <w:r w:rsidR="007D083B">
        <w:rPr>
          <w:rFonts w:asciiTheme="minorHAnsi" w:hAnsiTheme="minorHAnsi"/>
          <w:sz w:val="22"/>
        </w:rPr>
        <w:t xml:space="preserve">of </w:t>
      </w:r>
      <w:r>
        <w:rPr>
          <w:rFonts w:asciiTheme="minorHAnsi" w:hAnsiTheme="minorHAnsi"/>
          <w:sz w:val="22"/>
        </w:rPr>
        <w:t>the following:</w:t>
      </w:r>
    </w:p>
    <w:p w:rsidR="001071D4" w:rsidRDefault="001071D4" w:rsidP="008D5D52">
      <w:pPr>
        <w:rPr>
          <w:rFonts w:asciiTheme="minorHAnsi" w:hAnsiTheme="minorHAnsi"/>
          <w:sz w:val="22"/>
        </w:rPr>
      </w:pPr>
    </w:p>
    <w:p w:rsidR="001071D4" w:rsidRDefault="001071D4" w:rsidP="00FA4322">
      <w:pPr>
        <w:ind w:hanging="11"/>
        <w:rPr>
          <w:rFonts w:asciiTheme="minorHAnsi" w:hAnsiTheme="minorHAnsi"/>
          <w:sz w:val="22"/>
        </w:rPr>
      </w:pPr>
      <w:r>
        <w:rPr>
          <w:rFonts w:asciiTheme="minorHAnsi" w:hAnsiTheme="minorHAnsi"/>
          <w:sz w:val="22"/>
        </w:rPr>
        <w:t>A signed Form of Tender for Option C</w:t>
      </w:r>
      <w:r w:rsidR="00FA4322">
        <w:rPr>
          <w:rFonts w:asciiTheme="minorHAnsi" w:hAnsiTheme="minorHAnsi"/>
          <w:sz w:val="22"/>
        </w:rPr>
        <w:t>;</w:t>
      </w:r>
    </w:p>
    <w:p w:rsidR="00FA4322" w:rsidRDefault="00FA4322" w:rsidP="00FA4322">
      <w:pPr>
        <w:ind w:hanging="11"/>
        <w:rPr>
          <w:rFonts w:asciiTheme="minorHAnsi" w:hAnsiTheme="minorHAnsi"/>
          <w:sz w:val="22"/>
        </w:rPr>
      </w:pPr>
      <w:r>
        <w:rPr>
          <w:rFonts w:asciiTheme="minorHAnsi" w:hAnsiTheme="minorHAnsi"/>
          <w:sz w:val="22"/>
        </w:rPr>
        <w:t xml:space="preserve">A signed </w:t>
      </w:r>
      <w:r w:rsidR="00F665AE">
        <w:rPr>
          <w:rFonts w:asciiTheme="minorHAnsi" w:hAnsiTheme="minorHAnsi"/>
          <w:sz w:val="22"/>
        </w:rPr>
        <w:t>Non-</w:t>
      </w:r>
      <w:r>
        <w:rPr>
          <w:rFonts w:asciiTheme="minorHAnsi" w:hAnsiTheme="minorHAnsi"/>
          <w:sz w:val="22"/>
        </w:rPr>
        <w:t>Collusive Tendering Certificate;</w:t>
      </w:r>
    </w:p>
    <w:p w:rsidR="00FA4322" w:rsidRDefault="00FA4322" w:rsidP="00FA4322">
      <w:pPr>
        <w:ind w:hanging="11"/>
        <w:rPr>
          <w:rFonts w:asciiTheme="minorHAnsi" w:hAnsiTheme="minorHAnsi"/>
          <w:sz w:val="22"/>
        </w:rPr>
      </w:pPr>
      <w:r>
        <w:rPr>
          <w:rFonts w:asciiTheme="minorHAnsi" w:hAnsiTheme="minorHAnsi"/>
          <w:sz w:val="22"/>
        </w:rPr>
        <w:t xml:space="preserve">A signed copy of the Parent Company Guarantee, </w:t>
      </w:r>
      <w:r w:rsidR="00D63CE2">
        <w:rPr>
          <w:rFonts w:asciiTheme="minorHAnsi" w:hAnsiTheme="minorHAnsi"/>
          <w:sz w:val="22"/>
        </w:rPr>
        <w:t>if appropriate;</w:t>
      </w:r>
      <w:r>
        <w:rPr>
          <w:rFonts w:asciiTheme="minorHAnsi" w:hAnsiTheme="minorHAnsi"/>
          <w:sz w:val="22"/>
        </w:rPr>
        <w:t xml:space="preserve"> and</w:t>
      </w:r>
    </w:p>
    <w:p w:rsidR="00FA4322" w:rsidRPr="008A4E76" w:rsidRDefault="00FA4322" w:rsidP="00FA4322">
      <w:pPr>
        <w:ind w:hanging="11"/>
        <w:rPr>
          <w:rFonts w:asciiTheme="minorHAnsi" w:hAnsiTheme="minorHAnsi"/>
          <w:b/>
          <w:sz w:val="22"/>
        </w:rPr>
      </w:pPr>
      <w:r>
        <w:rPr>
          <w:rFonts w:asciiTheme="minorHAnsi" w:hAnsiTheme="minorHAnsi"/>
          <w:sz w:val="22"/>
        </w:rPr>
        <w:t>Completion of the Principal Contractor Questionnaire</w:t>
      </w:r>
      <w:r w:rsidR="00F665AE">
        <w:rPr>
          <w:rFonts w:asciiTheme="minorHAnsi" w:hAnsiTheme="minorHAnsi"/>
          <w:sz w:val="22"/>
        </w:rPr>
        <w:t>,</w:t>
      </w:r>
      <w:r>
        <w:rPr>
          <w:rFonts w:asciiTheme="minorHAnsi" w:hAnsiTheme="minorHAnsi"/>
          <w:sz w:val="22"/>
        </w:rPr>
        <w:t xml:space="preserve"> via the procurement portal.</w:t>
      </w:r>
      <w:r w:rsidR="008A4E76">
        <w:rPr>
          <w:rFonts w:asciiTheme="minorHAnsi" w:hAnsiTheme="minorHAnsi"/>
          <w:sz w:val="22"/>
        </w:rPr>
        <w:t xml:space="preserve"> </w:t>
      </w:r>
    </w:p>
    <w:p w:rsidR="00FA4322" w:rsidRDefault="00FA4322" w:rsidP="00FA4322">
      <w:pPr>
        <w:ind w:hanging="11"/>
        <w:rPr>
          <w:rFonts w:asciiTheme="minorHAnsi" w:hAnsiTheme="minorHAnsi"/>
          <w:sz w:val="22"/>
        </w:rPr>
      </w:pPr>
      <w:r>
        <w:rPr>
          <w:rFonts w:asciiTheme="minorHAnsi" w:hAnsiTheme="minorHAnsi"/>
          <w:sz w:val="22"/>
        </w:rPr>
        <w:t>Electronic copy of the Tender Submission comprising the following information:</w:t>
      </w:r>
    </w:p>
    <w:p w:rsidR="00FA4322" w:rsidRDefault="00FA4322" w:rsidP="00FA4322">
      <w:pPr>
        <w:ind w:hanging="11"/>
        <w:rPr>
          <w:rFonts w:asciiTheme="minorHAnsi" w:hAnsiTheme="minorHAnsi"/>
          <w:sz w:val="22"/>
        </w:rPr>
      </w:pPr>
      <w:r>
        <w:rPr>
          <w:rFonts w:asciiTheme="minorHAnsi" w:hAnsiTheme="minorHAnsi"/>
          <w:sz w:val="22"/>
        </w:rPr>
        <w:t>Contract Data Part Two;</w:t>
      </w:r>
    </w:p>
    <w:p w:rsidR="00FA4322" w:rsidRDefault="00FA4322" w:rsidP="00FA4322">
      <w:pPr>
        <w:ind w:hanging="11"/>
        <w:rPr>
          <w:rFonts w:asciiTheme="minorHAnsi" w:hAnsiTheme="minorHAnsi"/>
          <w:sz w:val="22"/>
        </w:rPr>
      </w:pPr>
      <w:r>
        <w:rPr>
          <w:rFonts w:asciiTheme="minorHAnsi" w:hAnsiTheme="minorHAnsi"/>
          <w:sz w:val="22"/>
        </w:rPr>
        <w:t>Data for the Schedule of Costs Components;</w:t>
      </w:r>
      <w:r w:rsidR="00A30926">
        <w:rPr>
          <w:rFonts w:asciiTheme="minorHAnsi" w:hAnsiTheme="minorHAnsi"/>
          <w:sz w:val="22"/>
        </w:rPr>
        <w:t xml:space="preserve"> and</w:t>
      </w:r>
    </w:p>
    <w:p w:rsidR="00FA4322" w:rsidRDefault="00A30926" w:rsidP="00FA4322">
      <w:pPr>
        <w:ind w:hanging="11"/>
        <w:rPr>
          <w:rFonts w:asciiTheme="minorHAnsi" w:hAnsiTheme="minorHAnsi"/>
          <w:sz w:val="22"/>
        </w:rPr>
      </w:pPr>
      <w:r>
        <w:rPr>
          <w:rFonts w:asciiTheme="minorHAnsi" w:hAnsiTheme="minorHAnsi"/>
          <w:sz w:val="22"/>
        </w:rPr>
        <w:t>The Activity Schedule.</w:t>
      </w:r>
    </w:p>
    <w:p w:rsidR="00FA4322" w:rsidRDefault="00FA4322" w:rsidP="008D5D52">
      <w:pPr>
        <w:rPr>
          <w:rFonts w:asciiTheme="minorHAnsi" w:hAnsiTheme="minorHAnsi"/>
          <w:sz w:val="22"/>
        </w:rPr>
      </w:pPr>
    </w:p>
    <w:p w:rsidR="008A4E76" w:rsidRDefault="008A4E76" w:rsidP="008D5D52">
      <w:pPr>
        <w:rPr>
          <w:rFonts w:asciiTheme="minorHAnsi" w:hAnsiTheme="minorHAnsi"/>
          <w:sz w:val="22"/>
        </w:rPr>
      </w:pPr>
      <w:r>
        <w:rPr>
          <w:rFonts w:asciiTheme="minorHAnsi" w:hAnsiTheme="minorHAnsi"/>
          <w:sz w:val="22"/>
        </w:rPr>
        <w:t>2.4.4</w:t>
      </w:r>
      <w:r>
        <w:rPr>
          <w:rFonts w:asciiTheme="minorHAnsi" w:hAnsiTheme="minorHAnsi"/>
          <w:sz w:val="22"/>
        </w:rPr>
        <w:tab/>
      </w:r>
      <w:r w:rsidRPr="008A4E76">
        <w:rPr>
          <w:rFonts w:asciiTheme="minorHAnsi" w:hAnsiTheme="minorHAnsi"/>
          <w:b/>
          <w:sz w:val="22"/>
        </w:rPr>
        <w:t>The above documents should be submitted as a general attachment when completing the questionnaire on the portal.</w:t>
      </w:r>
    </w:p>
    <w:p w:rsidR="008A4E76" w:rsidRDefault="008A4E76" w:rsidP="008D5D52">
      <w:pPr>
        <w:rPr>
          <w:rFonts w:asciiTheme="minorHAnsi" w:hAnsiTheme="minorHAnsi"/>
          <w:sz w:val="22"/>
        </w:rPr>
      </w:pPr>
    </w:p>
    <w:p w:rsidR="00FA4322" w:rsidRDefault="00FA4322" w:rsidP="008D5D52">
      <w:pPr>
        <w:rPr>
          <w:rFonts w:asciiTheme="minorHAnsi" w:hAnsiTheme="minorHAnsi"/>
          <w:b/>
          <w:sz w:val="22"/>
        </w:rPr>
      </w:pPr>
      <w:r>
        <w:rPr>
          <w:rFonts w:asciiTheme="minorHAnsi" w:hAnsiTheme="minorHAnsi"/>
          <w:b/>
          <w:sz w:val="22"/>
        </w:rPr>
        <w:t>2.5</w:t>
      </w:r>
      <w:r>
        <w:rPr>
          <w:rFonts w:asciiTheme="minorHAnsi" w:hAnsiTheme="minorHAnsi"/>
          <w:b/>
          <w:sz w:val="22"/>
        </w:rPr>
        <w:tab/>
        <w:t>TENDER QUALIFICATIONS</w:t>
      </w:r>
    </w:p>
    <w:p w:rsidR="00FA4322" w:rsidRDefault="00FA4322" w:rsidP="008D5D52">
      <w:pPr>
        <w:rPr>
          <w:rFonts w:asciiTheme="minorHAnsi" w:hAnsiTheme="minorHAnsi"/>
          <w:b/>
          <w:sz w:val="22"/>
        </w:rPr>
      </w:pPr>
    </w:p>
    <w:p w:rsidR="00FA4322" w:rsidRDefault="00FA4322" w:rsidP="008D5D52">
      <w:pPr>
        <w:rPr>
          <w:rFonts w:asciiTheme="minorHAnsi" w:hAnsiTheme="minorHAnsi"/>
          <w:sz w:val="22"/>
        </w:rPr>
      </w:pPr>
      <w:r>
        <w:rPr>
          <w:rFonts w:asciiTheme="minorHAnsi" w:hAnsiTheme="minorHAnsi"/>
          <w:sz w:val="22"/>
        </w:rPr>
        <w:t>2.5.1</w:t>
      </w:r>
      <w:r>
        <w:rPr>
          <w:rFonts w:asciiTheme="minorHAnsi" w:hAnsiTheme="minorHAnsi"/>
          <w:sz w:val="22"/>
        </w:rPr>
        <w:tab/>
        <w:t>Qualifications, limiting assumptions or caveats to the tender shall be avoided by raising queries during the tender period as instructed in 2.2 above.</w:t>
      </w:r>
    </w:p>
    <w:p w:rsidR="00FA4322" w:rsidRDefault="00FA4322" w:rsidP="008D5D52">
      <w:pPr>
        <w:rPr>
          <w:rFonts w:asciiTheme="minorHAnsi" w:hAnsiTheme="minorHAnsi"/>
          <w:sz w:val="22"/>
        </w:rPr>
      </w:pPr>
    </w:p>
    <w:p w:rsidR="00FA4322" w:rsidRDefault="00FA4322" w:rsidP="008D5D52">
      <w:pPr>
        <w:rPr>
          <w:rFonts w:asciiTheme="minorHAnsi" w:hAnsiTheme="minorHAnsi"/>
          <w:sz w:val="22"/>
        </w:rPr>
      </w:pPr>
      <w:r>
        <w:rPr>
          <w:rFonts w:asciiTheme="minorHAnsi" w:hAnsiTheme="minorHAnsi"/>
          <w:sz w:val="22"/>
        </w:rPr>
        <w:t>2.5.2</w:t>
      </w:r>
      <w:r>
        <w:rPr>
          <w:rFonts w:asciiTheme="minorHAnsi" w:hAnsiTheme="minorHAnsi"/>
          <w:sz w:val="22"/>
        </w:rPr>
        <w:tab/>
        <w:t>No unauthorised alteration or addition shall be made to any of the tender documents which are returned as the Tenderer’s offer. If any such alteration is made, or the information required to be completed and returned with the tender is not submitted before the tender return date, or if these instructions are not fully complied with, the tender may be rejected.</w:t>
      </w:r>
    </w:p>
    <w:p w:rsidR="00FA4322" w:rsidRDefault="00FA4322" w:rsidP="008D5D52">
      <w:pPr>
        <w:rPr>
          <w:rFonts w:asciiTheme="minorHAnsi" w:hAnsiTheme="minorHAnsi"/>
          <w:sz w:val="22"/>
        </w:rPr>
      </w:pPr>
    </w:p>
    <w:p w:rsidR="00FA4322" w:rsidRDefault="00FA4322" w:rsidP="008D5D52">
      <w:pPr>
        <w:rPr>
          <w:rFonts w:asciiTheme="minorHAnsi" w:hAnsiTheme="minorHAnsi"/>
          <w:b/>
          <w:sz w:val="22"/>
        </w:rPr>
      </w:pPr>
      <w:r>
        <w:rPr>
          <w:rFonts w:asciiTheme="minorHAnsi" w:hAnsiTheme="minorHAnsi"/>
          <w:b/>
          <w:sz w:val="22"/>
        </w:rPr>
        <w:t>2.6</w:t>
      </w:r>
      <w:r>
        <w:rPr>
          <w:rFonts w:asciiTheme="minorHAnsi" w:hAnsiTheme="minorHAnsi"/>
          <w:b/>
          <w:sz w:val="22"/>
        </w:rPr>
        <w:tab/>
        <w:t>DATA FOR THE SCHEDULE OF COST COMPONENTS</w:t>
      </w:r>
    </w:p>
    <w:p w:rsidR="00FA4322" w:rsidRDefault="00FA4322" w:rsidP="008D5D52">
      <w:pPr>
        <w:rPr>
          <w:rFonts w:asciiTheme="minorHAnsi" w:hAnsiTheme="minorHAnsi"/>
          <w:b/>
          <w:sz w:val="22"/>
        </w:rPr>
      </w:pPr>
    </w:p>
    <w:p w:rsidR="00FA4322" w:rsidRDefault="00FA4322" w:rsidP="008D5D52">
      <w:pPr>
        <w:rPr>
          <w:rFonts w:asciiTheme="minorHAnsi" w:hAnsiTheme="minorHAnsi"/>
          <w:sz w:val="22"/>
        </w:rPr>
      </w:pPr>
      <w:r>
        <w:rPr>
          <w:rFonts w:asciiTheme="minorHAnsi" w:hAnsiTheme="minorHAnsi"/>
          <w:sz w:val="22"/>
        </w:rPr>
        <w:t>2.6.1</w:t>
      </w:r>
      <w:r>
        <w:rPr>
          <w:rFonts w:asciiTheme="minorHAnsi" w:hAnsiTheme="minorHAnsi"/>
          <w:sz w:val="22"/>
        </w:rPr>
        <w:tab/>
        <w:t>Tenderers are to provide cost data in Contract Data Part Two.</w:t>
      </w:r>
    </w:p>
    <w:p w:rsidR="00FA4322" w:rsidRDefault="00FA4322" w:rsidP="008D5D52">
      <w:pPr>
        <w:rPr>
          <w:rFonts w:asciiTheme="minorHAnsi" w:hAnsiTheme="minorHAnsi"/>
          <w:sz w:val="22"/>
        </w:rPr>
      </w:pPr>
    </w:p>
    <w:p w:rsidR="00FA4322" w:rsidRDefault="00FA4322" w:rsidP="008D5D52">
      <w:pPr>
        <w:rPr>
          <w:rFonts w:asciiTheme="minorHAnsi" w:hAnsiTheme="minorHAnsi"/>
          <w:sz w:val="22"/>
        </w:rPr>
      </w:pPr>
      <w:r>
        <w:rPr>
          <w:rFonts w:asciiTheme="minorHAnsi" w:hAnsiTheme="minorHAnsi"/>
          <w:sz w:val="22"/>
        </w:rPr>
        <w:t>2.6.2</w:t>
      </w:r>
      <w:r>
        <w:rPr>
          <w:rFonts w:asciiTheme="minorHAnsi" w:hAnsiTheme="minorHAnsi"/>
          <w:sz w:val="22"/>
        </w:rPr>
        <w:tab/>
        <w:t xml:space="preserve">The cost data may, at the discretion of the </w:t>
      </w:r>
      <w:r>
        <w:rPr>
          <w:rFonts w:asciiTheme="minorHAnsi" w:hAnsiTheme="minorHAnsi"/>
          <w:i/>
          <w:sz w:val="22"/>
        </w:rPr>
        <w:t xml:space="preserve">Project Manager, </w:t>
      </w:r>
      <w:r>
        <w:rPr>
          <w:rFonts w:asciiTheme="minorHAnsi" w:hAnsiTheme="minorHAnsi"/>
          <w:sz w:val="22"/>
        </w:rPr>
        <w:t>be used to assess the cost impact of compensation events.</w:t>
      </w:r>
    </w:p>
    <w:p w:rsidR="00FA4322" w:rsidRDefault="00FA4322" w:rsidP="008D5D52">
      <w:pPr>
        <w:rPr>
          <w:rFonts w:asciiTheme="minorHAnsi" w:hAnsiTheme="minorHAnsi"/>
          <w:sz w:val="22"/>
        </w:rPr>
      </w:pPr>
    </w:p>
    <w:p w:rsidR="00FA4322" w:rsidRDefault="00FA4322" w:rsidP="008D5D52">
      <w:pPr>
        <w:rPr>
          <w:rFonts w:asciiTheme="minorHAnsi" w:hAnsiTheme="minorHAnsi"/>
          <w:b/>
          <w:sz w:val="22"/>
        </w:rPr>
      </w:pPr>
      <w:r>
        <w:rPr>
          <w:rFonts w:asciiTheme="minorHAnsi" w:hAnsiTheme="minorHAnsi"/>
          <w:b/>
          <w:sz w:val="22"/>
        </w:rPr>
        <w:t>2.7</w:t>
      </w:r>
      <w:r>
        <w:rPr>
          <w:rFonts w:asciiTheme="minorHAnsi" w:hAnsiTheme="minorHAnsi"/>
          <w:b/>
          <w:sz w:val="22"/>
        </w:rPr>
        <w:tab/>
        <w:t>ACTIVITY SCHEDULE</w:t>
      </w:r>
    </w:p>
    <w:p w:rsidR="00FA4322" w:rsidRDefault="00FA4322" w:rsidP="008D5D52">
      <w:pPr>
        <w:rPr>
          <w:rFonts w:asciiTheme="minorHAnsi" w:hAnsiTheme="minorHAnsi"/>
          <w:b/>
          <w:sz w:val="22"/>
        </w:rPr>
      </w:pPr>
    </w:p>
    <w:p w:rsidR="00FA4322" w:rsidRDefault="00FA4322" w:rsidP="008D5D52">
      <w:pPr>
        <w:rPr>
          <w:rFonts w:asciiTheme="minorHAnsi" w:hAnsiTheme="minorHAnsi"/>
          <w:sz w:val="22"/>
        </w:rPr>
      </w:pPr>
      <w:r>
        <w:rPr>
          <w:rFonts w:asciiTheme="minorHAnsi" w:hAnsiTheme="minorHAnsi"/>
          <w:sz w:val="22"/>
        </w:rPr>
        <w:t>2.7</w:t>
      </w:r>
      <w:r w:rsidR="004B1CDC">
        <w:rPr>
          <w:rFonts w:asciiTheme="minorHAnsi" w:hAnsiTheme="minorHAnsi"/>
          <w:sz w:val="22"/>
        </w:rPr>
        <w:t>.1</w:t>
      </w:r>
      <w:r>
        <w:rPr>
          <w:rFonts w:asciiTheme="minorHAnsi" w:hAnsiTheme="minorHAnsi"/>
          <w:sz w:val="22"/>
        </w:rPr>
        <w:tab/>
        <w:t xml:space="preserve">The prices entered in the Activity Schedule shall be net of the fee, which is entered separately in the appropriate place. Prices shall be quoted in pounds and whole pence (i.e. in pounds to two decimal places). Where applicable, the terms “nil”, included” and/or “-“ are not to be used but should be indicated as £0.00. Figures must be inserted against each activity in the Activity Schedule. If a figure is not inserted against an activity the </w:t>
      </w:r>
      <w:r>
        <w:rPr>
          <w:rFonts w:asciiTheme="minorHAnsi" w:hAnsiTheme="minorHAnsi"/>
          <w:i/>
          <w:sz w:val="22"/>
        </w:rPr>
        <w:t xml:space="preserve">Employer </w:t>
      </w:r>
      <w:r>
        <w:rPr>
          <w:rFonts w:asciiTheme="minorHAnsi" w:hAnsiTheme="minorHAnsi"/>
          <w:sz w:val="22"/>
        </w:rPr>
        <w:t>will assume that the Tenderer is prepared to complete this activity for a price of £0.00.</w:t>
      </w:r>
    </w:p>
    <w:p w:rsidR="004B1CDC" w:rsidRDefault="004B1CDC" w:rsidP="008D5D52">
      <w:pPr>
        <w:rPr>
          <w:rFonts w:asciiTheme="minorHAnsi" w:hAnsiTheme="minorHAnsi"/>
          <w:sz w:val="22"/>
        </w:rPr>
      </w:pPr>
    </w:p>
    <w:p w:rsidR="00FA4322" w:rsidRDefault="004B1CDC" w:rsidP="004B1CDC">
      <w:pPr>
        <w:rPr>
          <w:rFonts w:asciiTheme="minorHAnsi" w:hAnsiTheme="minorHAnsi"/>
          <w:sz w:val="22"/>
        </w:rPr>
      </w:pPr>
      <w:r>
        <w:rPr>
          <w:rFonts w:asciiTheme="minorHAnsi" w:hAnsiTheme="minorHAnsi"/>
          <w:sz w:val="22"/>
        </w:rPr>
        <w:t>2.7.2</w:t>
      </w:r>
      <w:r>
        <w:rPr>
          <w:rFonts w:asciiTheme="minorHAnsi" w:hAnsiTheme="minorHAnsi"/>
          <w:sz w:val="22"/>
        </w:rPr>
        <w:tab/>
        <w:t>The sum of prices of the activities (including the fee) is the total of the Prices for the Works. It is this figure that will be used in the price evaluation.</w:t>
      </w:r>
    </w:p>
    <w:p w:rsidR="004B1CDC" w:rsidRDefault="004B1CDC" w:rsidP="004B1CDC">
      <w:pPr>
        <w:rPr>
          <w:rFonts w:asciiTheme="minorHAnsi" w:hAnsiTheme="minorHAnsi"/>
          <w:sz w:val="22"/>
        </w:rPr>
      </w:pPr>
    </w:p>
    <w:p w:rsidR="004B1CDC" w:rsidRDefault="004B1CDC" w:rsidP="004B1CDC">
      <w:pPr>
        <w:rPr>
          <w:rFonts w:asciiTheme="minorHAnsi" w:hAnsiTheme="minorHAnsi"/>
          <w:sz w:val="22"/>
        </w:rPr>
      </w:pPr>
      <w:r>
        <w:rPr>
          <w:rFonts w:asciiTheme="minorHAnsi" w:hAnsiTheme="minorHAnsi"/>
          <w:sz w:val="22"/>
        </w:rPr>
        <w:t>2.7.3</w:t>
      </w:r>
      <w:r>
        <w:rPr>
          <w:rFonts w:asciiTheme="minorHAnsi" w:hAnsiTheme="minorHAnsi"/>
          <w:sz w:val="22"/>
        </w:rPr>
        <w:tab/>
        <w:t>Tenderers are reminded of the need for their Tender prices to reflect all the circumstances affecting, or likely to affect, the execution of the works. The Tenderer may provide Prices for any activity included in the Works. However, as a minimum, Prices for the activities shown on the Activity Schedule included in the Tender (which may be sub-divided by Tenderers) must be included. Where the Tenderer includes additional activities the activity descriptions must be clear and complete so that the work included in each can be clearly identified and the completion of that activity is not open to interpretation or dispute.</w:t>
      </w:r>
    </w:p>
    <w:p w:rsidR="004B1CDC" w:rsidRDefault="004B1CDC" w:rsidP="004B1CDC">
      <w:pPr>
        <w:rPr>
          <w:rFonts w:asciiTheme="minorHAnsi" w:hAnsiTheme="minorHAnsi"/>
          <w:sz w:val="22"/>
        </w:rPr>
      </w:pPr>
    </w:p>
    <w:p w:rsidR="004B1CDC" w:rsidRDefault="00A30926" w:rsidP="004B1CDC">
      <w:pPr>
        <w:rPr>
          <w:rFonts w:asciiTheme="minorHAnsi" w:hAnsiTheme="minorHAnsi"/>
          <w:b/>
          <w:sz w:val="22"/>
        </w:rPr>
      </w:pPr>
      <w:r>
        <w:rPr>
          <w:rFonts w:asciiTheme="minorHAnsi" w:hAnsiTheme="minorHAnsi"/>
          <w:b/>
          <w:sz w:val="22"/>
        </w:rPr>
        <w:t>2.8</w:t>
      </w:r>
      <w:r w:rsidR="004B1CDC">
        <w:rPr>
          <w:rFonts w:asciiTheme="minorHAnsi" w:hAnsiTheme="minorHAnsi"/>
          <w:b/>
          <w:sz w:val="22"/>
        </w:rPr>
        <w:tab/>
        <w:t>ACCEPTANCE OF TENDER</w:t>
      </w:r>
    </w:p>
    <w:p w:rsidR="004B1CDC" w:rsidRDefault="004B1CDC" w:rsidP="004B1CDC">
      <w:pPr>
        <w:rPr>
          <w:rFonts w:asciiTheme="minorHAnsi" w:hAnsiTheme="minorHAnsi"/>
          <w:b/>
          <w:sz w:val="22"/>
        </w:rPr>
      </w:pPr>
    </w:p>
    <w:p w:rsidR="004B1CDC" w:rsidRDefault="00A30926" w:rsidP="004B1CDC">
      <w:pPr>
        <w:rPr>
          <w:rFonts w:asciiTheme="minorHAnsi" w:hAnsiTheme="minorHAnsi"/>
          <w:sz w:val="22"/>
        </w:rPr>
      </w:pPr>
      <w:r>
        <w:rPr>
          <w:rFonts w:asciiTheme="minorHAnsi" w:hAnsiTheme="minorHAnsi"/>
          <w:sz w:val="22"/>
        </w:rPr>
        <w:t>2.8</w:t>
      </w:r>
      <w:r w:rsidR="004B1CDC">
        <w:rPr>
          <w:rFonts w:asciiTheme="minorHAnsi" w:hAnsiTheme="minorHAnsi"/>
          <w:sz w:val="22"/>
        </w:rPr>
        <w:t>.1</w:t>
      </w:r>
      <w:r w:rsidR="004B1CDC">
        <w:rPr>
          <w:rFonts w:asciiTheme="minorHAnsi" w:hAnsiTheme="minorHAnsi"/>
          <w:sz w:val="22"/>
        </w:rPr>
        <w:tab/>
        <w:t xml:space="preserve">The </w:t>
      </w:r>
      <w:r w:rsidR="004B1CDC">
        <w:rPr>
          <w:rFonts w:asciiTheme="minorHAnsi" w:hAnsiTheme="minorHAnsi"/>
          <w:i/>
          <w:sz w:val="22"/>
        </w:rPr>
        <w:t xml:space="preserve">Employer’s </w:t>
      </w:r>
      <w:r w:rsidR="004B1CDC">
        <w:rPr>
          <w:rFonts w:asciiTheme="minorHAnsi" w:hAnsiTheme="minorHAnsi"/>
          <w:sz w:val="22"/>
        </w:rPr>
        <w:t>message via the procurement portal accepting a tender offer will constitute a binding contract between the parties until and if a formal agreement is prepared and executed.</w:t>
      </w:r>
    </w:p>
    <w:p w:rsidR="004B1CDC" w:rsidRDefault="004B1CDC" w:rsidP="004B1CDC">
      <w:pPr>
        <w:rPr>
          <w:rFonts w:asciiTheme="minorHAnsi" w:hAnsiTheme="minorHAnsi"/>
          <w:sz w:val="22"/>
        </w:rPr>
      </w:pPr>
    </w:p>
    <w:p w:rsidR="004B1CDC" w:rsidRDefault="00A30926" w:rsidP="004B1CDC">
      <w:pPr>
        <w:rPr>
          <w:rFonts w:asciiTheme="minorHAnsi" w:hAnsiTheme="minorHAnsi"/>
          <w:sz w:val="22"/>
        </w:rPr>
      </w:pPr>
      <w:r>
        <w:rPr>
          <w:rFonts w:asciiTheme="minorHAnsi" w:hAnsiTheme="minorHAnsi"/>
          <w:sz w:val="22"/>
        </w:rPr>
        <w:t>2.8</w:t>
      </w:r>
      <w:r w:rsidR="004B1CDC">
        <w:rPr>
          <w:rFonts w:asciiTheme="minorHAnsi" w:hAnsiTheme="minorHAnsi"/>
          <w:sz w:val="22"/>
        </w:rPr>
        <w:t>.2</w:t>
      </w:r>
      <w:r w:rsidR="004B1CDC">
        <w:rPr>
          <w:rFonts w:asciiTheme="minorHAnsi" w:hAnsiTheme="minorHAnsi"/>
          <w:sz w:val="22"/>
        </w:rPr>
        <w:tab/>
        <w:t>Acceptance of a tender does not confirm acceptance of any designs or proposals submitted as part of the tender nor acceptance of any subcontractors proposed to be used for the delivery of the works.</w:t>
      </w:r>
    </w:p>
    <w:p w:rsidR="00572003" w:rsidRDefault="00572003" w:rsidP="004B1CDC">
      <w:pPr>
        <w:rPr>
          <w:rFonts w:asciiTheme="minorHAnsi" w:hAnsiTheme="minorHAnsi"/>
          <w:sz w:val="22"/>
        </w:rPr>
      </w:pPr>
    </w:p>
    <w:p w:rsidR="00572003" w:rsidRDefault="00A30926" w:rsidP="004B1CDC">
      <w:pPr>
        <w:rPr>
          <w:rFonts w:asciiTheme="minorHAnsi" w:hAnsiTheme="minorHAnsi"/>
          <w:b/>
          <w:sz w:val="22"/>
        </w:rPr>
      </w:pPr>
      <w:r>
        <w:rPr>
          <w:rFonts w:asciiTheme="minorHAnsi" w:hAnsiTheme="minorHAnsi"/>
          <w:b/>
          <w:sz w:val="22"/>
        </w:rPr>
        <w:t>2.9</w:t>
      </w:r>
      <w:r w:rsidR="00572003">
        <w:rPr>
          <w:rFonts w:asciiTheme="minorHAnsi" w:hAnsiTheme="minorHAnsi"/>
          <w:b/>
          <w:sz w:val="22"/>
        </w:rPr>
        <w:tab/>
        <w:t>CONTRACT AWARD</w:t>
      </w:r>
    </w:p>
    <w:p w:rsidR="00572003" w:rsidRDefault="00572003" w:rsidP="004B1CDC">
      <w:pPr>
        <w:rPr>
          <w:rFonts w:asciiTheme="minorHAnsi" w:hAnsiTheme="minorHAnsi"/>
          <w:b/>
          <w:sz w:val="22"/>
        </w:rPr>
      </w:pPr>
    </w:p>
    <w:p w:rsidR="00572003" w:rsidRPr="00A30926" w:rsidRDefault="00572003" w:rsidP="00A30926">
      <w:pPr>
        <w:pStyle w:val="ListParagraph"/>
        <w:numPr>
          <w:ilvl w:val="2"/>
          <w:numId w:val="8"/>
        </w:numPr>
        <w:rPr>
          <w:rFonts w:asciiTheme="minorHAnsi" w:hAnsiTheme="minorHAnsi"/>
          <w:sz w:val="22"/>
        </w:rPr>
      </w:pPr>
      <w:r w:rsidRPr="00A30926">
        <w:rPr>
          <w:rFonts w:asciiTheme="minorHAnsi" w:hAnsiTheme="minorHAnsi"/>
          <w:sz w:val="22"/>
        </w:rPr>
        <w:t xml:space="preserve">The </w:t>
      </w:r>
      <w:r w:rsidRPr="00A30926">
        <w:rPr>
          <w:rFonts w:asciiTheme="minorHAnsi" w:hAnsiTheme="minorHAnsi"/>
          <w:i/>
          <w:sz w:val="22"/>
        </w:rPr>
        <w:t xml:space="preserve">Employer </w:t>
      </w:r>
      <w:r w:rsidRPr="00A30926">
        <w:rPr>
          <w:rFonts w:asciiTheme="minorHAnsi" w:hAnsiTheme="minorHAnsi"/>
          <w:sz w:val="22"/>
        </w:rPr>
        <w:t xml:space="preserve">does not bind itself to accept the lowest cost tender or any tender. </w:t>
      </w:r>
    </w:p>
    <w:p w:rsidR="00572003" w:rsidRDefault="00572003" w:rsidP="004B1CDC">
      <w:pPr>
        <w:rPr>
          <w:rFonts w:asciiTheme="minorHAnsi" w:hAnsiTheme="minorHAnsi"/>
          <w:sz w:val="22"/>
        </w:rPr>
      </w:pPr>
    </w:p>
    <w:p w:rsidR="00572003" w:rsidRPr="00A30926" w:rsidRDefault="00A30926" w:rsidP="00A30926">
      <w:pPr>
        <w:ind w:left="0" w:firstLine="0"/>
        <w:rPr>
          <w:rFonts w:asciiTheme="minorHAnsi" w:hAnsiTheme="minorHAnsi"/>
          <w:sz w:val="22"/>
        </w:rPr>
      </w:pPr>
      <w:r>
        <w:rPr>
          <w:rFonts w:asciiTheme="minorHAnsi" w:hAnsiTheme="minorHAnsi"/>
          <w:sz w:val="22"/>
        </w:rPr>
        <w:t>2.9.1</w:t>
      </w:r>
      <w:r>
        <w:rPr>
          <w:rFonts w:asciiTheme="minorHAnsi" w:hAnsiTheme="minorHAnsi"/>
          <w:sz w:val="22"/>
        </w:rPr>
        <w:tab/>
      </w:r>
      <w:r w:rsidR="00572003" w:rsidRPr="00A30926">
        <w:rPr>
          <w:rFonts w:asciiTheme="minorHAnsi" w:hAnsiTheme="minorHAnsi"/>
          <w:sz w:val="22"/>
        </w:rPr>
        <w:t xml:space="preserve">The </w:t>
      </w:r>
      <w:r w:rsidR="00572003" w:rsidRPr="00A30926">
        <w:rPr>
          <w:rFonts w:asciiTheme="minorHAnsi" w:hAnsiTheme="minorHAnsi"/>
          <w:i/>
          <w:sz w:val="22"/>
        </w:rPr>
        <w:t xml:space="preserve">Employer </w:t>
      </w:r>
      <w:r w:rsidR="00572003" w:rsidRPr="00A30926">
        <w:rPr>
          <w:rFonts w:asciiTheme="minorHAnsi" w:hAnsiTheme="minorHAnsi"/>
          <w:sz w:val="22"/>
        </w:rPr>
        <w:t xml:space="preserve">intends to award the contract no later </w:t>
      </w:r>
      <w:r w:rsidR="00572003" w:rsidRPr="003C63C5">
        <w:rPr>
          <w:rFonts w:asciiTheme="minorHAnsi" w:hAnsiTheme="minorHAnsi"/>
          <w:sz w:val="22"/>
        </w:rPr>
        <w:t xml:space="preserve">than </w:t>
      </w:r>
      <w:r w:rsidR="00C16997">
        <w:rPr>
          <w:rFonts w:asciiTheme="minorHAnsi" w:hAnsiTheme="minorHAnsi"/>
          <w:sz w:val="22"/>
        </w:rPr>
        <w:t>Wed 7</w:t>
      </w:r>
      <w:r w:rsidR="00C16997" w:rsidRPr="003C63C5">
        <w:rPr>
          <w:rFonts w:asciiTheme="minorHAnsi" w:hAnsiTheme="minorHAnsi"/>
          <w:sz w:val="22"/>
          <w:vertAlign w:val="superscript"/>
        </w:rPr>
        <w:t>th</w:t>
      </w:r>
      <w:r w:rsidR="00572003" w:rsidRPr="003C63C5">
        <w:rPr>
          <w:rFonts w:asciiTheme="minorHAnsi" w:hAnsiTheme="minorHAnsi"/>
          <w:sz w:val="22"/>
        </w:rPr>
        <w:t xml:space="preserve"> June 201</w:t>
      </w:r>
      <w:r w:rsidR="00661A9F" w:rsidRPr="003C63C5">
        <w:rPr>
          <w:rFonts w:asciiTheme="minorHAnsi" w:hAnsiTheme="minorHAnsi"/>
          <w:sz w:val="22"/>
        </w:rPr>
        <w:t>7</w:t>
      </w:r>
      <w:r w:rsidR="00572003" w:rsidRPr="003C63C5">
        <w:rPr>
          <w:rFonts w:asciiTheme="minorHAnsi" w:hAnsiTheme="minorHAnsi"/>
          <w:sz w:val="22"/>
        </w:rPr>
        <w:t>.</w:t>
      </w:r>
    </w:p>
    <w:p w:rsidR="004B1CDC" w:rsidRPr="004B1CDC" w:rsidRDefault="004B1CDC" w:rsidP="004B1CDC">
      <w:pPr>
        <w:rPr>
          <w:rFonts w:asciiTheme="minorHAnsi" w:hAnsiTheme="minorHAnsi"/>
          <w:sz w:val="22"/>
        </w:rPr>
      </w:pPr>
    </w:p>
    <w:p w:rsidR="002C4CB8" w:rsidRPr="00572003" w:rsidRDefault="00572003" w:rsidP="00572003">
      <w:pPr>
        <w:spacing w:before="120" w:after="120"/>
        <w:ind w:left="0" w:firstLine="0"/>
        <w:jc w:val="both"/>
        <w:rPr>
          <w:rFonts w:asciiTheme="minorHAnsi" w:hAnsiTheme="minorHAnsi"/>
          <w:b/>
          <w:sz w:val="22"/>
          <w:szCs w:val="22"/>
        </w:rPr>
      </w:pPr>
      <w:r>
        <w:rPr>
          <w:rFonts w:asciiTheme="minorHAnsi" w:hAnsiTheme="minorHAnsi" w:cs="Arial"/>
          <w:b/>
          <w:bCs/>
          <w:sz w:val="22"/>
          <w:szCs w:val="22"/>
        </w:rPr>
        <w:t>3</w:t>
      </w:r>
      <w:r w:rsidR="002C4CB8" w:rsidRPr="00572003">
        <w:rPr>
          <w:rFonts w:asciiTheme="minorHAnsi" w:hAnsiTheme="minorHAnsi" w:cs="Arial"/>
          <w:b/>
          <w:bCs/>
          <w:sz w:val="22"/>
          <w:szCs w:val="22"/>
        </w:rPr>
        <w:t xml:space="preserve">      </w:t>
      </w:r>
      <w:r w:rsidR="002C4CB8" w:rsidRPr="00572003">
        <w:rPr>
          <w:rFonts w:asciiTheme="minorHAnsi" w:hAnsiTheme="minorHAnsi" w:cs="Arial"/>
          <w:b/>
          <w:bCs/>
          <w:sz w:val="22"/>
          <w:szCs w:val="22"/>
        </w:rPr>
        <w:tab/>
        <w:t>EVALUATION</w:t>
      </w:r>
    </w:p>
    <w:p w:rsidR="00572003" w:rsidRDefault="00572003" w:rsidP="002C4CB8">
      <w:pPr>
        <w:pStyle w:val="Style2"/>
        <w:ind w:left="709" w:hanging="709"/>
        <w:rPr>
          <w:rFonts w:asciiTheme="minorHAnsi" w:hAnsiTheme="minorHAnsi"/>
          <w:b/>
          <w:sz w:val="22"/>
          <w:szCs w:val="22"/>
        </w:rPr>
      </w:pPr>
      <w:r>
        <w:rPr>
          <w:rFonts w:asciiTheme="minorHAnsi" w:hAnsiTheme="minorHAnsi"/>
          <w:b/>
          <w:sz w:val="22"/>
          <w:szCs w:val="22"/>
        </w:rPr>
        <w:t>3.1</w:t>
      </w:r>
      <w:r>
        <w:rPr>
          <w:rFonts w:asciiTheme="minorHAnsi" w:hAnsiTheme="minorHAnsi"/>
          <w:b/>
          <w:sz w:val="22"/>
          <w:szCs w:val="22"/>
        </w:rPr>
        <w:tab/>
        <w:t>QUALITY &amp; PRICE SPLIT</w:t>
      </w:r>
    </w:p>
    <w:p w:rsidR="00572003" w:rsidRDefault="00572003" w:rsidP="002C4CB8">
      <w:pPr>
        <w:pStyle w:val="Style2"/>
        <w:ind w:left="709" w:hanging="709"/>
        <w:rPr>
          <w:rFonts w:asciiTheme="minorHAnsi" w:hAnsiTheme="minorHAnsi"/>
          <w:b/>
          <w:sz w:val="22"/>
          <w:szCs w:val="22"/>
        </w:rPr>
      </w:pPr>
    </w:p>
    <w:p w:rsidR="00572003" w:rsidRPr="00572003" w:rsidRDefault="00572003" w:rsidP="002C4CB8">
      <w:pPr>
        <w:pStyle w:val="Style2"/>
        <w:ind w:left="709" w:hanging="709"/>
        <w:rPr>
          <w:rFonts w:asciiTheme="minorHAnsi" w:hAnsiTheme="minorHAnsi"/>
          <w:sz w:val="22"/>
          <w:szCs w:val="22"/>
        </w:rPr>
      </w:pPr>
      <w:r>
        <w:rPr>
          <w:rFonts w:asciiTheme="minorHAnsi" w:hAnsiTheme="minorHAnsi"/>
          <w:sz w:val="22"/>
          <w:szCs w:val="22"/>
        </w:rPr>
        <w:t>3.1.1</w:t>
      </w:r>
      <w:r>
        <w:rPr>
          <w:rFonts w:asciiTheme="minorHAnsi" w:hAnsiTheme="minorHAnsi"/>
          <w:sz w:val="22"/>
          <w:szCs w:val="22"/>
        </w:rPr>
        <w:tab/>
        <w:t>The tender will be evaluated on 40% quality and 60% price. The only price to be evaluated is the total price as per paragraph 2.7.2.</w:t>
      </w:r>
    </w:p>
    <w:p w:rsidR="00572003" w:rsidRDefault="00572003" w:rsidP="002C4CB8">
      <w:pPr>
        <w:pStyle w:val="Style2"/>
        <w:ind w:left="709" w:hanging="709"/>
        <w:rPr>
          <w:rFonts w:asciiTheme="minorHAnsi" w:hAnsiTheme="minorHAnsi"/>
          <w:sz w:val="22"/>
          <w:szCs w:val="22"/>
        </w:rPr>
      </w:pPr>
    </w:p>
    <w:p w:rsidR="002C4CB8" w:rsidRDefault="00572003" w:rsidP="002C4CB8">
      <w:pPr>
        <w:jc w:val="both"/>
        <w:rPr>
          <w:rFonts w:asciiTheme="minorHAnsi" w:hAnsiTheme="minorHAnsi" w:cs="Arial"/>
          <w:sz w:val="22"/>
          <w:szCs w:val="22"/>
        </w:rPr>
      </w:pPr>
      <w:r>
        <w:rPr>
          <w:rFonts w:asciiTheme="minorHAnsi" w:hAnsiTheme="minorHAnsi" w:cs="Arial"/>
          <w:sz w:val="22"/>
          <w:szCs w:val="22"/>
        </w:rPr>
        <w:t>3.1</w:t>
      </w:r>
      <w:r w:rsidR="002C4CB8" w:rsidRPr="002C4CB8">
        <w:rPr>
          <w:rFonts w:asciiTheme="minorHAnsi" w:hAnsiTheme="minorHAnsi" w:cs="Arial"/>
          <w:sz w:val="22"/>
          <w:szCs w:val="22"/>
        </w:rPr>
        <w:t>.</w:t>
      </w:r>
      <w:r w:rsidR="002C4CB8">
        <w:rPr>
          <w:rFonts w:asciiTheme="minorHAnsi" w:hAnsiTheme="minorHAnsi" w:cs="Arial"/>
          <w:sz w:val="22"/>
          <w:szCs w:val="22"/>
        </w:rPr>
        <w:t>2</w:t>
      </w:r>
      <w:r w:rsidR="002C4CB8" w:rsidRPr="002C4CB8">
        <w:rPr>
          <w:rFonts w:asciiTheme="minorHAnsi" w:hAnsiTheme="minorHAnsi" w:cs="Arial"/>
          <w:sz w:val="22"/>
          <w:szCs w:val="22"/>
        </w:rPr>
        <w:tab/>
        <w:t>Suppliers will be asked a number of questions. The questions will be a mix of information only and threshold questions. Please see the table below for further information.</w:t>
      </w:r>
    </w:p>
    <w:p w:rsidR="002C4CB8" w:rsidRDefault="002C4CB8" w:rsidP="002C4CB8">
      <w:pPr>
        <w:jc w:val="both"/>
        <w:rPr>
          <w:rFonts w:asciiTheme="minorHAnsi" w:hAnsiTheme="minorHAnsi" w:cs="Arial"/>
          <w:sz w:val="22"/>
          <w:szCs w:val="22"/>
        </w:rPr>
      </w:pPr>
    </w:p>
    <w:p w:rsidR="002C4CB8" w:rsidRPr="002C4CB8" w:rsidRDefault="002C4CB8" w:rsidP="002C4CB8">
      <w:pPr>
        <w:jc w:val="both"/>
        <w:rPr>
          <w:rFonts w:asciiTheme="minorHAnsi" w:hAnsiTheme="minorHAnsi" w:cs="Arial"/>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0"/>
        <w:gridCol w:w="3096"/>
      </w:tblGrid>
      <w:tr w:rsidR="002C4CB8" w:rsidRPr="004845B2" w:rsidTr="00DC4BD5">
        <w:tc>
          <w:tcPr>
            <w:tcW w:w="5920" w:type="dxa"/>
            <w:shd w:val="clear" w:color="auto" w:fill="auto"/>
          </w:tcPr>
          <w:p w:rsidR="002C4CB8" w:rsidRPr="004845B2" w:rsidRDefault="002C4CB8" w:rsidP="00DC4BD5">
            <w:pPr>
              <w:jc w:val="both"/>
              <w:rPr>
                <w:rFonts w:asciiTheme="minorHAnsi" w:hAnsiTheme="minorHAnsi" w:cs="Arial"/>
                <w:b/>
                <w:bCs/>
                <w:sz w:val="22"/>
                <w:szCs w:val="22"/>
              </w:rPr>
            </w:pPr>
            <w:r w:rsidRPr="004845B2">
              <w:rPr>
                <w:rFonts w:asciiTheme="minorHAnsi" w:hAnsiTheme="minorHAnsi" w:cs="Arial"/>
                <w:b/>
                <w:bCs/>
                <w:sz w:val="22"/>
                <w:szCs w:val="22"/>
              </w:rPr>
              <w:t>Quality Questionnaire</w:t>
            </w:r>
          </w:p>
        </w:tc>
        <w:tc>
          <w:tcPr>
            <w:tcW w:w="3096" w:type="dxa"/>
            <w:shd w:val="clear" w:color="auto" w:fill="auto"/>
          </w:tcPr>
          <w:p w:rsidR="002C4CB8" w:rsidRPr="004845B2" w:rsidRDefault="002C4CB8" w:rsidP="00DC4BD5">
            <w:pPr>
              <w:ind w:left="62" w:firstLine="0"/>
              <w:jc w:val="both"/>
              <w:rPr>
                <w:rFonts w:asciiTheme="minorHAnsi" w:hAnsiTheme="minorHAnsi" w:cs="Arial"/>
                <w:b/>
                <w:bCs/>
                <w:sz w:val="22"/>
                <w:szCs w:val="22"/>
              </w:rPr>
            </w:pPr>
            <w:r w:rsidRPr="004845B2">
              <w:rPr>
                <w:rFonts w:asciiTheme="minorHAnsi" w:hAnsiTheme="minorHAnsi" w:cs="Arial"/>
                <w:b/>
                <w:bCs/>
                <w:sz w:val="22"/>
                <w:szCs w:val="22"/>
              </w:rPr>
              <w:t>Question Type</w:t>
            </w:r>
          </w:p>
        </w:tc>
      </w:tr>
      <w:tr w:rsidR="002C4CB8" w:rsidRPr="004845B2" w:rsidTr="00DC4BD5">
        <w:tc>
          <w:tcPr>
            <w:tcW w:w="5920" w:type="dxa"/>
          </w:tcPr>
          <w:p w:rsidR="002C4CB8" w:rsidRPr="004845B2" w:rsidRDefault="002C4CB8" w:rsidP="002C4CB8">
            <w:pPr>
              <w:pStyle w:val="ListParagraph"/>
              <w:numPr>
                <w:ilvl w:val="0"/>
                <w:numId w:val="3"/>
              </w:numPr>
              <w:jc w:val="both"/>
              <w:rPr>
                <w:rFonts w:asciiTheme="minorHAnsi" w:hAnsiTheme="minorHAnsi" w:cs="Arial"/>
                <w:bCs/>
                <w:sz w:val="22"/>
                <w:szCs w:val="22"/>
              </w:rPr>
            </w:pPr>
            <w:r w:rsidRPr="004845B2">
              <w:rPr>
                <w:rFonts w:asciiTheme="minorHAnsi" w:hAnsiTheme="minorHAnsi" w:cs="Arial"/>
                <w:bCs/>
                <w:sz w:val="22"/>
                <w:szCs w:val="22"/>
              </w:rPr>
              <w:t>Supplier Information</w:t>
            </w:r>
          </w:p>
        </w:tc>
        <w:tc>
          <w:tcPr>
            <w:tcW w:w="3096" w:type="dxa"/>
          </w:tcPr>
          <w:p w:rsidR="002C4CB8" w:rsidRPr="004845B2" w:rsidRDefault="002C4CB8" w:rsidP="00DC4BD5">
            <w:pPr>
              <w:ind w:left="62" w:firstLine="0"/>
              <w:jc w:val="both"/>
              <w:rPr>
                <w:rFonts w:asciiTheme="minorHAnsi" w:hAnsiTheme="minorHAnsi" w:cs="Arial"/>
                <w:bCs/>
                <w:sz w:val="22"/>
                <w:szCs w:val="22"/>
              </w:rPr>
            </w:pPr>
            <w:r w:rsidRPr="004845B2">
              <w:rPr>
                <w:rFonts w:asciiTheme="minorHAnsi" w:hAnsiTheme="minorHAnsi" w:cs="Arial"/>
                <w:bCs/>
                <w:sz w:val="22"/>
                <w:szCs w:val="22"/>
              </w:rPr>
              <w:t>Information only</w:t>
            </w:r>
          </w:p>
        </w:tc>
      </w:tr>
      <w:tr w:rsidR="002C4CB8" w:rsidRPr="004845B2" w:rsidTr="00DC4BD5">
        <w:tc>
          <w:tcPr>
            <w:tcW w:w="5920" w:type="dxa"/>
          </w:tcPr>
          <w:p w:rsidR="002C4CB8" w:rsidRPr="004845B2" w:rsidRDefault="00AE2131" w:rsidP="002C4CB8">
            <w:pPr>
              <w:pStyle w:val="ListParagraph"/>
              <w:numPr>
                <w:ilvl w:val="0"/>
                <w:numId w:val="3"/>
              </w:numPr>
              <w:rPr>
                <w:rFonts w:asciiTheme="minorHAnsi" w:hAnsiTheme="minorHAnsi" w:cs="Arial"/>
                <w:sz w:val="22"/>
                <w:szCs w:val="22"/>
              </w:rPr>
            </w:pPr>
            <w:r w:rsidRPr="004845B2">
              <w:rPr>
                <w:rFonts w:asciiTheme="minorHAnsi" w:hAnsiTheme="minorHAnsi" w:cs="Arial"/>
                <w:sz w:val="22"/>
                <w:szCs w:val="22"/>
              </w:rPr>
              <w:t>Financial Information</w:t>
            </w:r>
          </w:p>
        </w:tc>
        <w:tc>
          <w:tcPr>
            <w:tcW w:w="3096" w:type="dxa"/>
          </w:tcPr>
          <w:p w:rsidR="002C4CB8" w:rsidRPr="004845B2" w:rsidRDefault="002C4CB8" w:rsidP="00DC4BD5">
            <w:pPr>
              <w:ind w:left="62" w:firstLine="0"/>
              <w:jc w:val="both"/>
              <w:rPr>
                <w:rFonts w:asciiTheme="minorHAnsi" w:hAnsiTheme="minorHAnsi" w:cs="Arial"/>
                <w:bCs/>
                <w:sz w:val="22"/>
                <w:szCs w:val="22"/>
              </w:rPr>
            </w:pPr>
            <w:r w:rsidRPr="004845B2">
              <w:rPr>
                <w:rFonts w:asciiTheme="minorHAnsi" w:hAnsiTheme="minorHAnsi" w:cs="Arial"/>
                <w:bCs/>
                <w:sz w:val="22"/>
                <w:szCs w:val="22"/>
              </w:rPr>
              <w:t>Threshold</w:t>
            </w:r>
          </w:p>
        </w:tc>
      </w:tr>
      <w:tr w:rsidR="002C4CB8" w:rsidRPr="004845B2" w:rsidTr="00DC4BD5">
        <w:tc>
          <w:tcPr>
            <w:tcW w:w="5920" w:type="dxa"/>
          </w:tcPr>
          <w:p w:rsidR="002C4CB8" w:rsidRPr="004845B2" w:rsidRDefault="00AE2131" w:rsidP="00AE2131">
            <w:pPr>
              <w:pStyle w:val="ListParagraph"/>
              <w:numPr>
                <w:ilvl w:val="0"/>
                <w:numId w:val="3"/>
              </w:numPr>
              <w:rPr>
                <w:rFonts w:asciiTheme="minorHAnsi" w:hAnsiTheme="minorHAnsi" w:cs="Arial"/>
                <w:sz w:val="22"/>
                <w:szCs w:val="22"/>
              </w:rPr>
            </w:pPr>
            <w:r w:rsidRPr="004845B2">
              <w:rPr>
                <w:rFonts w:asciiTheme="minorHAnsi" w:hAnsiTheme="minorHAnsi" w:cs="Arial"/>
                <w:sz w:val="22"/>
                <w:szCs w:val="22"/>
              </w:rPr>
              <w:t>Relevant Experience &amp; Contract Examples</w:t>
            </w:r>
          </w:p>
        </w:tc>
        <w:tc>
          <w:tcPr>
            <w:tcW w:w="3096" w:type="dxa"/>
          </w:tcPr>
          <w:p w:rsidR="002C4CB8" w:rsidRPr="004845B2" w:rsidRDefault="004E1C13" w:rsidP="00DC4BD5">
            <w:pPr>
              <w:ind w:left="62" w:firstLine="0"/>
              <w:jc w:val="both"/>
              <w:rPr>
                <w:rFonts w:asciiTheme="minorHAnsi" w:hAnsiTheme="minorHAnsi" w:cs="Arial"/>
                <w:bCs/>
                <w:sz w:val="22"/>
                <w:szCs w:val="22"/>
              </w:rPr>
            </w:pPr>
            <w:r w:rsidRPr="004845B2">
              <w:rPr>
                <w:rFonts w:asciiTheme="minorHAnsi" w:hAnsiTheme="minorHAnsi" w:cs="Arial"/>
                <w:bCs/>
                <w:sz w:val="22"/>
                <w:szCs w:val="22"/>
              </w:rPr>
              <w:t>Scored – 1</w:t>
            </w:r>
            <w:r w:rsidR="00673C5A" w:rsidRPr="004845B2">
              <w:rPr>
                <w:rFonts w:asciiTheme="minorHAnsi" w:hAnsiTheme="minorHAnsi" w:cs="Arial"/>
                <w:bCs/>
                <w:sz w:val="22"/>
                <w:szCs w:val="22"/>
              </w:rPr>
              <w:t>0%</w:t>
            </w:r>
          </w:p>
        </w:tc>
      </w:tr>
      <w:tr w:rsidR="002C4CB8" w:rsidRPr="004845B2" w:rsidTr="00DC4BD5">
        <w:tc>
          <w:tcPr>
            <w:tcW w:w="5920" w:type="dxa"/>
          </w:tcPr>
          <w:p w:rsidR="002C4CB8" w:rsidRPr="004845B2" w:rsidRDefault="002C4CB8" w:rsidP="004845B2">
            <w:pPr>
              <w:jc w:val="both"/>
              <w:rPr>
                <w:rFonts w:asciiTheme="minorHAnsi" w:hAnsiTheme="minorHAnsi" w:cs="Arial"/>
                <w:sz w:val="22"/>
                <w:szCs w:val="22"/>
              </w:rPr>
            </w:pPr>
            <w:r w:rsidRPr="004845B2">
              <w:rPr>
                <w:rFonts w:asciiTheme="minorHAnsi" w:hAnsiTheme="minorHAnsi" w:cs="Arial"/>
                <w:sz w:val="22"/>
                <w:szCs w:val="22"/>
              </w:rPr>
              <w:t xml:space="preserve">    </w:t>
            </w:r>
            <w:r w:rsidR="004845B2" w:rsidRPr="004845B2">
              <w:rPr>
                <w:rFonts w:asciiTheme="minorHAnsi" w:hAnsiTheme="minorHAnsi" w:cs="Arial"/>
                <w:sz w:val="22"/>
                <w:szCs w:val="22"/>
              </w:rPr>
              <w:t xml:space="preserve">   4.</w:t>
            </w:r>
            <w:r w:rsidR="00AE2131" w:rsidRPr="004845B2">
              <w:rPr>
                <w:rFonts w:asciiTheme="minorHAnsi" w:hAnsiTheme="minorHAnsi" w:cs="Arial"/>
                <w:sz w:val="22"/>
                <w:szCs w:val="22"/>
              </w:rPr>
              <w:t xml:space="preserve"> </w:t>
            </w:r>
            <w:r w:rsidR="00F665AE">
              <w:rPr>
                <w:rFonts w:asciiTheme="minorHAnsi" w:hAnsiTheme="minorHAnsi" w:cs="Arial"/>
                <w:sz w:val="22"/>
                <w:szCs w:val="22"/>
              </w:rPr>
              <w:t xml:space="preserve">   </w:t>
            </w:r>
            <w:r w:rsidR="00AE2131" w:rsidRPr="004845B2">
              <w:rPr>
                <w:rFonts w:asciiTheme="minorHAnsi" w:hAnsiTheme="minorHAnsi" w:cs="Arial"/>
                <w:sz w:val="22"/>
                <w:szCs w:val="22"/>
              </w:rPr>
              <w:t xml:space="preserve">Project Specific </w:t>
            </w:r>
          </w:p>
        </w:tc>
        <w:tc>
          <w:tcPr>
            <w:tcW w:w="3096" w:type="dxa"/>
          </w:tcPr>
          <w:p w:rsidR="002C4CB8" w:rsidRPr="004845B2" w:rsidRDefault="004845B2" w:rsidP="00CB4F69">
            <w:pPr>
              <w:ind w:left="62" w:firstLine="0"/>
              <w:jc w:val="both"/>
              <w:rPr>
                <w:rFonts w:asciiTheme="minorHAnsi" w:hAnsiTheme="minorHAnsi" w:cs="Arial"/>
                <w:bCs/>
                <w:sz w:val="22"/>
                <w:szCs w:val="22"/>
              </w:rPr>
            </w:pPr>
            <w:r w:rsidRPr="004845B2">
              <w:rPr>
                <w:rFonts w:asciiTheme="minorHAnsi" w:hAnsiTheme="minorHAnsi" w:cs="Arial"/>
                <w:bCs/>
                <w:sz w:val="22"/>
                <w:szCs w:val="22"/>
              </w:rPr>
              <w:t>Threshold &amp; Scored 20</w:t>
            </w:r>
            <w:r w:rsidR="00CB4F69" w:rsidRPr="004845B2">
              <w:rPr>
                <w:rFonts w:asciiTheme="minorHAnsi" w:hAnsiTheme="minorHAnsi" w:cs="Arial"/>
                <w:bCs/>
                <w:sz w:val="22"/>
                <w:szCs w:val="22"/>
              </w:rPr>
              <w:t>%</w:t>
            </w:r>
          </w:p>
        </w:tc>
      </w:tr>
      <w:tr w:rsidR="00F45A63" w:rsidRPr="002C4CB8" w:rsidTr="00DC4BD5">
        <w:tc>
          <w:tcPr>
            <w:tcW w:w="5920" w:type="dxa"/>
          </w:tcPr>
          <w:p w:rsidR="00F45A63" w:rsidRPr="004845B2" w:rsidRDefault="004845B2" w:rsidP="004845B2">
            <w:pPr>
              <w:jc w:val="both"/>
              <w:rPr>
                <w:rFonts w:asciiTheme="minorHAnsi" w:hAnsiTheme="minorHAnsi" w:cs="Arial"/>
                <w:sz w:val="22"/>
                <w:szCs w:val="22"/>
              </w:rPr>
            </w:pPr>
            <w:r w:rsidRPr="004845B2">
              <w:rPr>
                <w:rFonts w:asciiTheme="minorHAnsi" w:hAnsiTheme="minorHAnsi" w:cs="Arial"/>
                <w:sz w:val="22"/>
                <w:szCs w:val="22"/>
              </w:rPr>
              <w:t xml:space="preserve">       </w:t>
            </w:r>
            <w:r w:rsidR="00F45A63" w:rsidRPr="004845B2">
              <w:rPr>
                <w:rFonts w:asciiTheme="minorHAnsi" w:hAnsiTheme="minorHAnsi" w:cs="Arial"/>
                <w:sz w:val="22"/>
                <w:szCs w:val="22"/>
              </w:rPr>
              <w:t xml:space="preserve">5. </w:t>
            </w:r>
            <w:r w:rsidR="00F665AE">
              <w:rPr>
                <w:rFonts w:asciiTheme="minorHAnsi" w:hAnsiTheme="minorHAnsi" w:cs="Arial"/>
                <w:sz w:val="22"/>
                <w:szCs w:val="22"/>
              </w:rPr>
              <w:t xml:space="preserve">   </w:t>
            </w:r>
            <w:r w:rsidR="00F45A63" w:rsidRPr="004845B2">
              <w:rPr>
                <w:rFonts w:asciiTheme="minorHAnsi" w:hAnsiTheme="minorHAnsi" w:cs="Arial"/>
                <w:sz w:val="22"/>
                <w:szCs w:val="22"/>
              </w:rPr>
              <w:t>Health and Safety</w:t>
            </w:r>
          </w:p>
        </w:tc>
        <w:tc>
          <w:tcPr>
            <w:tcW w:w="3096" w:type="dxa"/>
          </w:tcPr>
          <w:p w:rsidR="00F45A63" w:rsidRDefault="00F45A63" w:rsidP="004845B2">
            <w:pPr>
              <w:ind w:left="62" w:firstLine="0"/>
              <w:jc w:val="both"/>
              <w:rPr>
                <w:rFonts w:asciiTheme="minorHAnsi" w:hAnsiTheme="minorHAnsi" w:cs="Arial"/>
                <w:bCs/>
                <w:sz w:val="22"/>
                <w:szCs w:val="22"/>
              </w:rPr>
            </w:pPr>
            <w:r w:rsidRPr="004845B2">
              <w:rPr>
                <w:rFonts w:asciiTheme="minorHAnsi" w:hAnsiTheme="minorHAnsi" w:cs="Arial"/>
                <w:bCs/>
                <w:sz w:val="22"/>
                <w:szCs w:val="22"/>
              </w:rPr>
              <w:t xml:space="preserve">Scored – </w:t>
            </w:r>
            <w:r w:rsidR="004845B2" w:rsidRPr="004845B2">
              <w:rPr>
                <w:rFonts w:asciiTheme="minorHAnsi" w:hAnsiTheme="minorHAnsi" w:cs="Arial"/>
                <w:bCs/>
                <w:sz w:val="22"/>
                <w:szCs w:val="22"/>
              </w:rPr>
              <w:t>10</w:t>
            </w:r>
            <w:r w:rsidRPr="004845B2">
              <w:rPr>
                <w:rFonts w:asciiTheme="minorHAnsi" w:hAnsiTheme="minorHAnsi" w:cs="Arial"/>
                <w:bCs/>
                <w:sz w:val="22"/>
                <w:szCs w:val="22"/>
              </w:rPr>
              <w:t>%</w:t>
            </w:r>
          </w:p>
        </w:tc>
      </w:tr>
    </w:tbl>
    <w:p w:rsidR="002C4CB8" w:rsidRPr="002C4CB8" w:rsidRDefault="002C4CB8" w:rsidP="002C4CB8">
      <w:pPr>
        <w:jc w:val="both"/>
        <w:rPr>
          <w:rFonts w:asciiTheme="minorHAnsi" w:hAnsiTheme="minorHAnsi" w:cs="Arial"/>
          <w:sz w:val="22"/>
          <w:szCs w:val="22"/>
        </w:rPr>
      </w:pPr>
    </w:p>
    <w:p w:rsidR="002C4CB8" w:rsidRDefault="002C4CB8" w:rsidP="002C4CB8">
      <w:pPr>
        <w:rPr>
          <w:rFonts w:asciiTheme="minorHAnsi" w:hAnsiTheme="minorHAnsi" w:cs="Arial"/>
          <w:sz w:val="22"/>
          <w:szCs w:val="22"/>
        </w:rPr>
      </w:pPr>
      <w:r w:rsidRPr="002C4CB8">
        <w:rPr>
          <w:rFonts w:asciiTheme="minorHAnsi" w:hAnsiTheme="minorHAnsi" w:cs="Arial"/>
          <w:sz w:val="22"/>
          <w:szCs w:val="22"/>
        </w:rPr>
        <w:t>1.4.</w:t>
      </w:r>
      <w:r>
        <w:rPr>
          <w:rFonts w:asciiTheme="minorHAnsi" w:hAnsiTheme="minorHAnsi" w:cs="Arial"/>
          <w:sz w:val="22"/>
          <w:szCs w:val="22"/>
        </w:rPr>
        <w:t>3</w:t>
      </w:r>
      <w:r w:rsidRPr="002C4CB8">
        <w:rPr>
          <w:rFonts w:asciiTheme="minorHAnsi" w:hAnsiTheme="minorHAnsi" w:cs="Arial"/>
          <w:sz w:val="22"/>
          <w:szCs w:val="22"/>
        </w:rPr>
        <w:tab/>
        <w:t xml:space="preserve">Providing the Supplier has supplied all the information required and passed all the thresholds, they shall be </w:t>
      </w:r>
      <w:r w:rsidR="00F45A63">
        <w:rPr>
          <w:rFonts w:asciiTheme="minorHAnsi" w:hAnsiTheme="minorHAnsi" w:cs="Arial"/>
          <w:sz w:val="22"/>
          <w:szCs w:val="22"/>
        </w:rPr>
        <w:t>score</w:t>
      </w:r>
      <w:r w:rsidR="005017C7">
        <w:rPr>
          <w:rFonts w:asciiTheme="minorHAnsi" w:hAnsiTheme="minorHAnsi" w:cs="Arial"/>
          <w:sz w:val="22"/>
          <w:szCs w:val="22"/>
        </w:rPr>
        <w:t>d accordingly by use of the Pro</w:t>
      </w:r>
      <w:r w:rsidR="00F45A63">
        <w:rPr>
          <w:rFonts w:asciiTheme="minorHAnsi" w:hAnsiTheme="minorHAnsi" w:cs="Arial"/>
          <w:sz w:val="22"/>
          <w:szCs w:val="22"/>
        </w:rPr>
        <w:t>Contract system.</w:t>
      </w:r>
      <w:r w:rsidR="00142548">
        <w:rPr>
          <w:rFonts w:asciiTheme="minorHAnsi" w:hAnsiTheme="minorHAnsi" w:cs="Arial"/>
          <w:sz w:val="22"/>
          <w:szCs w:val="22"/>
        </w:rPr>
        <w:t xml:space="preserve"> </w:t>
      </w:r>
    </w:p>
    <w:p w:rsidR="00142548" w:rsidRDefault="00142548" w:rsidP="00142548">
      <w:pPr>
        <w:jc w:val="both"/>
        <w:rPr>
          <w:rFonts w:ascii="Calibri" w:hAnsi="Calibri" w:cs="Arial"/>
          <w:sz w:val="22"/>
          <w:szCs w:val="22"/>
        </w:rPr>
      </w:pPr>
    </w:p>
    <w:p w:rsidR="00DD086A" w:rsidRDefault="00DD086A" w:rsidP="00142548">
      <w:pPr>
        <w:jc w:val="both"/>
        <w:rPr>
          <w:rFonts w:ascii="Calibri" w:hAnsi="Calibri" w:cs="Arial"/>
          <w:sz w:val="22"/>
          <w:szCs w:val="22"/>
        </w:rPr>
      </w:pPr>
    </w:p>
    <w:p w:rsidR="00DD086A" w:rsidRPr="00DD086A" w:rsidRDefault="00DD086A" w:rsidP="00DD086A">
      <w:pPr>
        <w:jc w:val="both"/>
        <w:rPr>
          <w:rFonts w:ascii="Calibri" w:hAnsi="Calibri"/>
          <w:sz w:val="22"/>
          <w:szCs w:val="22"/>
        </w:rPr>
      </w:pPr>
      <w:r>
        <w:rPr>
          <w:rFonts w:ascii="Calibri" w:hAnsi="Calibri"/>
          <w:sz w:val="22"/>
          <w:szCs w:val="22"/>
        </w:rPr>
        <w:t>1.4.4</w:t>
      </w:r>
      <w:r w:rsidRPr="00DD086A">
        <w:rPr>
          <w:rFonts w:ascii="Calibri" w:hAnsi="Calibri"/>
          <w:sz w:val="22"/>
          <w:szCs w:val="22"/>
        </w:rPr>
        <w:tab/>
        <w:t>The scored questions will be scored using the following scale of awarding marks between 0 and 10:</w:t>
      </w:r>
    </w:p>
    <w:p w:rsidR="00DD086A" w:rsidRPr="00DD086A" w:rsidRDefault="00DD086A" w:rsidP="00DD086A">
      <w:pPr>
        <w:rPr>
          <w:rFonts w:ascii="Calibri" w:hAnsi="Calibri"/>
          <w:sz w:val="22"/>
          <w:szCs w:val="22"/>
        </w:rPr>
      </w:pPr>
    </w:p>
    <w:p w:rsidR="00DD086A" w:rsidRDefault="00DD086A" w:rsidP="00DD086A"/>
    <w:p w:rsidR="00DD086A" w:rsidRDefault="00DD086A" w:rsidP="00DD086A"/>
    <w:p w:rsidR="00DD086A" w:rsidRDefault="00DD086A" w:rsidP="00DD086A"/>
    <w:p w:rsidR="00DD086A" w:rsidRDefault="00DD086A" w:rsidP="00DD086A"/>
    <w:p w:rsidR="00DD086A" w:rsidRDefault="00DD086A" w:rsidP="00DD086A"/>
    <w:p w:rsidR="00DD086A" w:rsidRDefault="00DD086A" w:rsidP="00DD086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8376"/>
      </w:tblGrid>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0</w:t>
            </w:r>
          </w:p>
        </w:tc>
        <w:tc>
          <w:tcPr>
            <w:tcW w:w="8753" w:type="dxa"/>
          </w:tcPr>
          <w:p w:rsidR="00DD086A" w:rsidRPr="00DD086A" w:rsidRDefault="00DD086A" w:rsidP="00261684">
            <w:pPr>
              <w:spacing w:before="60" w:after="60"/>
              <w:ind w:left="2" w:hanging="2"/>
              <w:jc w:val="both"/>
              <w:rPr>
                <w:rFonts w:ascii="Calibri" w:hAnsi="Calibri"/>
                <w:b/>
                <w:sz w:val="22"/>
                <w:szCs w:val="22"/>
                <w:lang w:eastAsia="en-GB"/>
              </w:rPr>
            </w:pPr>
            <w:r w:rsidRPr="00DD086A">
              <w:rPr>
                <w:rFonts w:ascii="Calibri" w:hAnsi="Calibri"/>
                <w:b/>
                <w:sz w:val="22"/>
                <w:szCs w:val="22"/>
                <w:lang w:eastAsia="en-GB"/>
              </w:rPr>
              <w:t xml:space="preserve">Completely unsatisfactory/unacceptable response </w:t>
            </w:r>
          </w:p>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sz w:val="22"/>
                <w:szCs w:val="22"/>
                <w:lang w:eastAsia="en-GB"/>
              </w:rPr>
              <w:t xml:space="preserve">No response to the question or serious deficiencies in meeting the required standards. </w:t>
            </w:r>
          </w:p>
        </w:tc>
      </w:tr>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1-2</w:t>
            </w:r>
          </w:p>
        </w:tc>
        <w:tc>
          <w:tcPr>
            <w:tcW w:w="8753" w:type="dxa"/>
          </w:tcPr>
          <w:p w:rsidR="00DD086A" w:rsidRPr="00DD086A" w:rsidRDefault="00DD086A" w:rsidP="00261684">
            <w:pPr>
              <w:spacing w:before="60" w:after="60"/>
              <w:ind w:left="2" w:hanging="2"/>
              <w:jc w:val="both"/>
              <w:rPr>
                <w:rFonts w:ascii="Calibri" w:hAnsi="Calibri"/>
                <w:b/>
                <w:sz w:val="22"/>
                <w:szCs w:val="22"/>
                <w:lang w:eastAsia="en-GB"/>
              </w:rPr>
            </w:pPr>
            <w:r w:rsidRPr="00DD086A">
              <w:rPr>
                <w:rFonts w:ascii="Calibri" w:hAnsi="Calibri"/>
                <w:b/>
                <w:sz w:val="22"/>
                <w:szCs w:val="22"/>
                <w:lang w:eastAsia="en-GB"/>
              </w:rPr>
              <w:t xml:space="preserve">Very poor response </w:t>
            </w:r>
          </w:p>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sz w:val="22"/>
                <w:szCs w:val="22"/>
                <w:lang w:eastAsia="en-GB"/>
              </w:rPr>
              <w:t>The response is barely compliant with a lot shortfalls in meeting the required standards.</w:t>
            </w:r>
          </w:p>
        </w:tc>
      </w:tr>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3-4</w:t>
            </w:r>
          </w:p>
        </w:tc>
        <w:tc>
          <w:tcPr>
            <w:tcW w:w="8753" w:type="dxa"/>
          </w:tcPr>
          <w:p w:rsidR="00DD086A" w:rsidRPr="00DD086A" w:rsidRDefault="00DD086A" w:rsidP="00261684">
            <w:pPr>
              <w:spacing w:before="60" w:after="60"/>
              <w:ind w:left="2" w:hanging="2"/>
              <w:jc w:val="both"/>
              <w:rPr>
                <w:rFonts w:ascii="Calibri" w:hAnsi="Calibri"/>
                <w:b/>
                <w:sz w:val="22"/>
                <w:szCs w:val="22"/>
                <w:lang w:eastAsia="en-GB"/>
              </w:rPr>
            </w:pPr>
            <w:r w:rsidRPr="00DD086A">
              <w:rPr>
                <w:rFonts w:ascii="Calibri" w:hAnsi="Calibri"/>
                <w:b/>
                <w:sz w:val="22"/>
                <w:szCs w:val="22"/>
                <w:lang w:eastAsia="en-GB"/>
              </w:rPr>
              <w:t>Poor response</w:t>
            </w:r>
          </w:p>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sz w:val="22"/>
                <w:szCs w:val="22"/>
                <w:lang w:eastAsia="en-GB"/>
              </w:rPr>
              <w:t>The response is partially compliant with some shortfalls in meeting the required standards.</w:t>
            </w:r>
          </w:p>
        </w:tc>
      </w:tr>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5-6</w:t>
            </w:r>
          </w:p>
        </w:tc>
        <w:tc>
          <w:tcPr>
            <w:tcW w:w="8753" w:type="dxa"/>
          </w:tcPr>
          <w:p w:rsidR="00DD086A" w:rsidRPr="00DD086A" w:rsidRDefault="00DD086A" w:rsidP="00261684">
            <w:pPr>
              <w:spacing w:before="60" w:after="60"/>
              <w:ind w:left="2" w:hanging="2"/>
              <w:jc w:val="both"/>
              <w:rPr>
                <w:rFonts w:ascii="Calibri" w:hAnsi="Calibri"/>
                <w:b/>
                <w:sz w:val="22"/>
                <w:szCs w:val="22"/>
                <w:lang w:eastAsia="en-GB"/>
              </w:rPr>
            </w:pPr>
            <w:r w:rsidRPr="00DD086A">
              <w:rPr>
                <w:rFonts w:ascii="Calibri" w:hAnsi="Calibri"/>
                <w:b/>
                <w:sz w:val="22"/>
                <w:szCs w:val="22"/>
                <w:lang w:eastAsia="en-GB"/>
              </w:rPr>
              <w:t xml:space="preserve">Acceptable response </w:t>
            </w:r>
          </w:p>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sz w:val="22"/>
                <w:szCs w:val="22"/>
                <w:lang w:eastAsia="en-GB"/>
              </w:rPr>
              <w:t>The response is compliant and meets the basic contract standards. Any concerns are only of a minor nature.</w:t>
            </w:r>
          </w:p>
        </w:tc>
      </w:tr>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7-8</w:t>
            </w:r>
          </w:p>
        </w:tc>
        <w:tc>
          <w:tcPr>
            <w:tcW w:w="8753" w:type="dxa"/>
          </w:tcPr>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b/>
                <w:sz w:val="22"/>
                <w:szCs w:val="22"/>
                <w:lang w:eastAsia="en-GB"/>
              </w:rPr>
              <w:t>Good response</w:t>
            </w:r>
            <w:r w:rsidRPr="00DD086A">
              <w:rPr>
                <w:rFonts w:ascii="Calibri" w:hAnsi="Calibri"/>
                <w:sz w:val="22"/>
                <w:szCs w:val="22"/>
                <w:lang w:eastAsia="en-GB"/>
              </w:rPr>
              <w:t xml:space="preserve"> </w:t>
            </w:r>
          </w:p>
          <w:p w:rsidR="00DD086A" w:rsidRPr="00DD086A" w:rsidRDefault="00DD086A" w:rsidP="00261684">
            <w:pPr>
              <w:spacing w:before="60" w:after="60"/>
              <w:ind w:left="2" w:hanging="2"/>
              <w:jc w:val="both"/>
              <w:rPr>
                <w:rFonts w:ascii="Calibri" w:hAnsi="Calibri"/>
                <w:sz w:val="22"/>
                <w:szCs w:val="22"/>
                <w:lang w:eastAsia="en-GB"/>
              </w:rPr>
            </w:pPr>
            <w:r w:rsidRPr="00DD086A">
              <w:rPr>
                <w:rFonts w:ascii="Calibri" w:hAnsi="Calibri"/>
                <w:sz w:val="22"/>
                <w:szCs w:val="22"/>
                <w:lang w:eastAsia="en-GB"/>
              </w:rPr>
              <w:t>The response is fully compliant and clearly indicates a full understanding of the contract. The required standards consistently deliver all the required contract standards.</w:t>
            </w:r>
          </w:p>
        </w:tc>
      </w:tr>
      <w:tr w:rsidR="00DD086A" w:rsidRPr="00DD086A" w:rsidTr="00261684">
        <w:trPr>
          <w:trHeight w:val="284"/>
          <w:jc w:val="center"/>
        </w:trPr>
        <w:tc>
          <w:tcPr>
            <w:tcW w:w="895" w:type="dxa"/>
            <w:shd w:val="clear" w:color="auto" w:fill="auto"/>
            <w:vAlign w:val="center"/>
          </w:tcPr>
          <w:p w:rsidR="00DD086A" w:rsidRPr="00DD086A" w:rsidRDefault="00DD086A" w:rsidP="00261684">
            <w:pPr>
              <w:jc w:val="center"/>
              <w:rPr>
                <w:rFonts w:ascii="Calibri" w:hAnsi="Calibri"/>
                <w:b/>
                <w:sz w:val="22"/>
                <w:szCs w:val="22"/>
                <w:lang w:eastAsia="en-GB"/>
              </w:rPr>
            </w:pPr>
            <w:r w:rsidRPr="00DD086A">
              <w:rPr>
                <w:rFonts w:ascii="Calibri" w:hAnsi="Calibri"/>
                <w:b/>
                <w:sz w:val="22"/>
                <w:szCs w:val="22"/>
                <w:lang w:eastAsia="en-GB"/>
              </w:rPr>
              <w:t>9-10</w:t>
            </w:r>
          </w:p>
        </w:tc>
        <w:tc>
          <w:tcPr>
            <w:tcW w:w="8753" w:type="dxa"/>
          </w:tcPr>
          <w:p w:rsidR="00DD086A" w:rsidRPr="00DD086A" w:rsidRDefault="00DD086A" w:rsidP="00261684">
            <w:pPr>
              <w:spacing w:before="60" w:after="60"/>
              <w:jc w:val="both"/>
              <w:rPr>
                <w:rFonts w:ascii="Calibri" w:hAnsi="Calibri"/>
                <w:sz w:val="22"/>
                <w:szCs w:val="22"/>
                <w:lang w:eastAsia="en-GB"/>
              </w:rPr>
            </w:pPr>
            <w:r w:rsidRPr="00DD086A">
              <w:rPr>
                <w:rFonts w:ascii="Calibri" w:hAnsi="Calibri"/>
                <w:b/>
                <w:sz w:val="22"/>
                <w:szCs w:val="22"/>
                <w:lang w:eastAsia="en-GB"/>
              </w:rPr>
              <w:t>Excellent response</w:t>
            </w:r>
            <w:r w:rsidRPr="00DD086A">
              <w:rPr>
                <w:rFonts w:ascii="Calibri" w:hAnsi="Calibri"/>
                <w:sz w:val="22"/>
                <w:szCs w:val="22"/>
                <w:lang w:eastAsia="en-GB"/>
              </w:rPr>
              <w:t xml:space="preserve"> </w:t>
            </w:r>
          </w:p>
          <w:p w:rsidR="00DD086A" w:rsidRPr="00DD086A" w:rsidRDefault="00DD086A" w:rsidP="00261684">
            <w:pPr>
              <w:spacing w:before="60" w:after="60"/>
              <w:ind w:left="0" w:firstLine="0"/>
              <w:jc w:val="both"/>
              <w:rPr>
                <w:rFonts w:ascii="Calibri" w:hAnsi="Calibri"/>
                <w:sz w:val="22"/>
                <w:szCs w:val="22"/>
                <w:lang w:eastAsia="en-GB"/>
              </w:rPr>
            </w:pPr>
            <w:r w:rsidRPr="00DD086A">
              <w:rPr>
                <w:rFonts w:ascii="Calibri" w:hAnsi="Calibri"/>
                <w:sz w:val="22"/>
                <w:szCs w:val="22"/>
                <w:lang w:eastAsia="en-GB"/>
              </w:rPr>
              <w:t xml:space="preserve">The response is fully compliant and indicates the ability to exceed the required standards of the contract.  </w:t>
            </w:r>
          </w:p>
        </w:tc>
      </w:tr>
    </w:tbl>
    <w:p w:rsidR="00142548" w:rsidRPr="00142548" w:rsidRDefault="00142548" w:rsidP="002C4CB8">
      <w:pPr>
        <w:rPr>
          <w:rFonts w:ascii="Calibri" w:hAnsi="Calibri" w:cs="Arial"/>
          <w:sz w:val="22"/>
          <w:szCs w:val="22"/>
        </w:rPr>
      </w:pPr>
    </w:p>
    <w:p w:rsidR="002C4CB8" w:rsidRPr="002C4CB8" w:rsidRDefault="002C4CB8" w:rsidP="002C4CB8">
      <w:pPr>
        <w:ind w:left="709" w:hanging="709"/>
        <w:jc w:val="both"/>
        <w:rPr>
          <w:rFonts w:asciiTheme="minorHAnsi" w:hAnsiTheme="minorHAnsi" w:cs="Arial"/>
          <w:sz w:val="22"/>
          <w:szCs w:val="22"/>
        </w:rPr>
      </w:pPr>
    </w:p>
    <w:p w:rsidR="002C4CB8" w:rsidRPr="002C4CB8" w:rsidRDefault="002C4CB8" w:rsidP="00572003">
      <w:pPr>
        <w:jc w:val="both"/>
        <w:rPr>
          <w:rFonts w:asciiTheme="minorHAnsi" w:hAnsiTheme="minorHAnsi" w:cs="Arial"/>
          <w:sz w:val="22"/>
          <w:szCs w:val="22"/>
        </w:rPr>
      </w:pPr>
      <w:r w:rsidRPr="002C4CB8">
        <w:rPr>
          <w:rFonts w:asciiTheme="minorHAnsi" w:hAnsiTheme="minorHAnsi" w:cs="Arial"/>
          <w:sz w:val="22"/>
          <w:szCs w:val="22"/>
        </w:rPr>
        <w:t xml:space="preserve"> </w:t>
      </w:r>
      <w:r w:rsidR="00D63CE2">
        <w:rPr>
          <w:rFonts w:asciiTheme="minorHAnsi" w:hAnsiTheme="minorHAnsi" w:cs="Arial"/>
          <w:sz w:val="22"/>
          <w:szCs w:val="22"/>
        </w:rPr>
        <w:t>1.4.5</w:t>
      </w:r>
      <w:r w:rsidR="00D63CE2">
        <w:rPr>
          <w:rFonts w:asciiTheme="minorHAnsi" w:hAnsiTheme="minorHAnsi" w:cs="Arial"/>
          <w:sz w:val="22"/>
          <w:szCs w:val="22"/>
        </w:rPr>
        <w:tab/>
        <w:t xml:space="preserve">The Company will then evaluate the total price and the most economically advantageous tender will then be selected as the winning Tenderer for </w:t>
      </w:r>
      <w:r w:rsidR="00D328B4">
        <w:rPr>
          <w:rFonts w:asciiTheme="minorHAnsi" w:hAnsiTheme="minorHAnsi" w:cs="Arial"/>
          <w:sz w:val="22"/>
          <w:szCs w:val="22"/>
        </w:rPr>
        <w:t>the project.</w:t>
      </w:r>
      <w:r w:rsidR="00D63CE2">
        <w:rPr>
          <w:rFonts w:asciiTheme="minorHAnsi" w:hAnsiTheme="minorHAnsi" w:cs="Arial"/>
          <w:sz w:val="22"/>
          <w:szCs w:val="22"/>
        </w:rPr>
        <w:t xml:space="preserve"> </w:t>
      </w:r>
    </w:p>
    <w:sectPr w:rsidR="002C4CB8" w:rsidRPr="002C4C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014F"/>
    <w:multiLevelType w:val="multilevel"/>
    <w:tmpl w:val="9F948060"/>
    <w:lvl w:ilvl="0">
      <w:start w:val="2"/>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7B24637"/>
    <w:multiLevelType w:val="multilevel"/>
    <w:tmpl w:val="F780A76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nsid w:val="390F40F2"/>
    <w:multiLevelType w:val="multilevel"/>
    <w:tmpl w:val="0F86D02A"/>
    <w:lvl w:ilvl="0">
      <w:start w:val="7"/>
      <w:numFmt w:val="decimal"/>
      <w:pStyle w:val="Heading1"/>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nsid w:val="3A2D1782"/>
    <w:multiLevelType w:val="multilevel"/>
    <w:tmpl w:val="F596152A"/>
    <w:lvl w:ilvl="0">
      <w:start w:val="1"/>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4">
    <w:nsid w:val="447B6768"/>
    <w:multiLevelType w:val="multilevel"/>
    <w:tmpl w:val="2814D8F6"/>
    <w:lvl w:ilvl="0">
      <w:start w:val="1"/>
      <w:numFmt w:val="decimal"/>
      <w:lvlText w:val="%1."/>
      <w:lvlJc w:val="left"/>
      <w:pPr>
        <w:ind w:left="928" w:hanging="360"/>
      </w:pPr>
      <w:rPr>
        <w:rFonts w:hint="default"/>
      </w:rPr>
    </w:lvl>
    <w:lvl w:ilvl="1">
      <w:start w:val="4"/>
      <w:numFmt w:val="decimal"/>
      <w:isLgl/>
      <w:lvlText w:val="%1.%2"/>
      <w:lvlJc w:val="left"/>
      <w:pPr>
        <w:ind w:left="1273" w:hanging="705"/>
      </w:pPr>
      <w:rPr>
        <w:rFonts w:hint="default"/>
      </w:rPr>
    </w:lvl>
    <w:lvl w:ilvl="2">
      <w:start w:val="1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
    <w:nsid w:val="6C9440EF"/>
    <w:multiLevelType w:val="hybridMultilevel"/>
    <w:tmpl w:val="26EC70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F710FA6"/>
    <w:multiLevelType w:val="multilevel"/>
    <w:tmpl w:val="21F89C58"/>
    <w:lvl w:ilvl="0">
      <w:start w:val="1"/>
      <w:numFmt w:val="decimal"/>
      <w:lvlText w:val="%1"/>
      <w:lvlJc w:val="left"/>
      <w:pPr>
        <w:ind w:left="720" w:hanging="360"/>
      </w:pPr>
      <w:rPr>
        <w:rFonts w:hint="default"/>
      </w:rPr>
    </w:lvl>
    <w:lvl w:ilvl="1">
      <w:start w:val="1"/>
      <w:numFmt w:val="decimal"/>
      <w:isLgl/>
      <w:lvlText w:val="%2"/>
      <w:lvlJc w:val="left"/>
      <w:pPr>
        <w:ind w:left="1065" w:hanging="705"/>
      </w:pPr>
      <w:rPr>
        <w:rFonts w:asciiTheme="minorHAnsi" w:eastAsia="Times New Roman" w:hAnsiTheme="minorHAnsi"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6F7409C9"/>
    <w:multiLevelType w:val="multilevel"/>
    <w:tmpl w:val="0DA85100"/>
    <w:lvl w:ilvl="0">
      <w:start w:val="2"/>
      <w:numFmt w:val="decimal"/>
      <w:lvlText w:val="%1"/>
      <w:lvlJc w:val="left"/>
      <w:pPr>
        <w:ind w:left="540" w:hanging="540"/>
      </w:pPr>
      <w:rPr>
        <w:rFonts w:hint="default"/>
      </w:rPr>
    </w:lvl>
    <w:lvl w:ilvl="1">
      <w:start w:val="1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3"/>
  </w:num>
  <w:num w:numId="3">
    <w:abstractNumId w:val="5"/>
  </w:num>
  <w:num w:numId="4">
    <w:abstractNumId w:val="2"/>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B8"/>
    <w:rsid w:val="000D2F88"/>
    <w:rsid w:val="000D5285"/>
    <w:rsid w:val="001071D4"/>
    <w:rsid w:val="00142548"/>
    <w:rsid w:val="002903A9"/>
    <w:rsid w:val="002C4CB8"/>
    <w:rsid w:val="00317D02"/>
    <w:rsid w:val="003C63C5"/>
    <w:rsid w:val="004610CD"/>
    <w:rsid w:val="004845B2"/>
    <w:rsid w:val="00491AE3"/>
    <w:rsid w:val="004B1CDC"/>
    <w:rsid w:val="004E1C13"/>
    <w:rsid w:val="004F225F"/>
    <w:rsid w:val="005017C7"/>
    <w:rsid w:val="00572003"/>
    <w:rsid w:val="00591E66"/>
    <w:rsid w:val="005F2669"/>
    <w:rsid w:val="00614AA5"/>
    <w:rsid w:val="00661A9F"/>
    <w:rsid w:val="00673C5A"/>
    <w:rsid w:val="006D14D1"/>
    <w:rsid w:val="007D083B"/>
    <w:rsid w:val="00870721"/>
    <w:rsid w:val="008A4E76"/>
    <w:rsid w:val="008D5D52"/>
    <w:rsid w:val="0099021D"/>
    <w:rsid w:val="009C506E"/>
    <w:rsid w:val="00A30926"/>
    <w:rsid w:val="00A454FB"/>
    <w:rsid w:val="00AE2131"/>
    <w:rsid w:val="00BA4552"/>
    <w:rsid w:val="00BF462C"/>
    <w:rsid w:val="00C04AF0"/>
    <w:rsid w:val="00C16997"/>
    <w:rsid w:val="00CB4F69"/>
    <w:rsid w:val="00D328B4"/>
    <w:rsid w:val="00D63CE2"/>
    <w:rsid w:val="00DC4BD5"/>
    <w:rsid w:val="00DD086A"/>
    <w:rsid w:val="00E0168A"/>
    <w:rsid w:val="00F45A63"/>
    <w:rsid w:val="00F665AE"/>
    <w:rsid w:val="00FA43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B8"/>
    <w:pPr>
      <w:spacing w:after="0" w:line="240" w:lineRule="auto"/>
      <w:ind w:left="720" w:hanging="720"/>
    </w:pPr>
    <w:rPr>
      <w:rFonts w:ascii="Cambria" w:eastAsia="Times New Roman" w:hAnsi="Cambria" w:cs="Times New Roman"/>
      <w:sz w:val="24"/>
      <w:szCs w:val="20"/>
    </w:rPr>
  </w:style>
  <w:style w:type="paragraph" w:styleId="Heading1">
    <w:name w:val="heading 1"/>
    <w:aliases w:val="h1"/>
    <w:basedOn w:val="Normal"/>
    <w:next w:val="Normal"/>
    <w:link w:val="Heading1Char"/>
    <w:qFormat/>
    <w:rsid w:val="002C4CB8"/>
    <w:pPr>
      <w:keepNext/>
      <w:numPr>
        <w:numId w:val="4"/>
      </w:numPr>
      <w:jc w:val="both"/>
      <w:outlineLvl w:val="0"/>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C4CB8"/>
    <w:rPr>
      <w:rFonts w:asciiTheme="majorHAnsi" w:eastAsia="Times New Roman" w:hAnsiTheme="majorHAnsi" w:cs="Times New Roman"/>
      <w:b/>
      <w:sz w:val="24"/>
      <w:szCs w:val="20"/>
    </w:rPr>
  </w:style>
  <w:style w:type="paragraph" w:styleId="BodyText">
    <w:name w:val="Body Text"/>
    <w:basedOn w:val="Normal"/>
    <w:link w:val="BodyTextChar"/>
    <w:rsid w:val="002C4CB8"/>
    <w:pPr>
      <w:jc w:val="both"/>
    </w:pPr>
    <w:rPr>
      <w:rFonts w:ascii="Times New Roman" w:hAnsi="Times New Roman"/>
    </w:rPr>
  </w:style>
  <w:style w:type="character" w:customStyle="1" w:styleId="BodyTextChar">
    <w:name w:val="Body Text Char"/>
    <w:basedOn w:val="DefaultParagraphFont"/>
    <w:link w:val="BodyText"/>
    <w:rsid w:val="002C4CB8"/>
    <w:rPr>
      <w:rFonts w:ascii="Times New Roman" w:eastAsia="Times New Roman" w:hAnsi="Times New Roman" w:cs="Times New Roman"/>
      <w:sz w:val="24"/>
      <w:szCs w:val="20"/>
    </w:rPr>
  </w:style>
  <w:style w:type="paragraph" w:styleId="BodyText3">
    <w:name w:val="Body Text 3"/>
    <w:basedOn w:val="Normal"/>
    <w:link w:val="BodyText3Char"/>
    <w:rsid w:val="002C4CB8"/>
    <w:pPr>
      <w:jc w:val="both"/>
    </w:pPr>
    <w:rPr>
      <w:rFonts w:ascii="Arial" w:hAnsi="Arial"/>
      <w:sz w:val="22"/>
    </w:rPr>
  </w:style>
  <w:style w:type="character" w:customStyle="1" w:styleId="BodyText3Char">
    <w:name w:val="Body Text 3 Char"/>
    <w:basedOn w:val="DefaultParagraphFont"/>
    <w:link w:val="BodyText3"/>
    <w:rsid w:val="002C4CB8"/>
    <w:rPr>
      <w:rFonts w:ascii="Arial" w:eastAsia="Times New Roman" w:hAnsi="Arial" w:cs="Times New Roman"/>
      <w:szCs w:val="20"/>
    </w:rPr>
  </w:style>
  <w:style w:type="paragraph" w:styleId="BodyTextIndent">
    <w:name w:val="Body Text Indent"/>
    <w:basedOn w:val="Normal"/>
    <w:link w:val="BodyTextIndentChar"/>
    <w:rsid w:val="002C4CB8"/>
    <w:pPr>
      <w:ind w:left="2160" w:firstLine="720"/>
      <w:jc w:val="both"/>
    </w:pPr>
    <w:rPr>
      <w:rFonts w:ascii="Arial" w:hAnsi="Arial"/>
    </w:rPr>
  </w:style>
  <w:style w:type="character" w:customStyle="1" w:styleId="BodyTextIndentChar">
    <w:name w:val="Body Text Indent Char"/>
    <w:basedOn w:val="DefaultParagraphFont"/>
    <w:link w:val="BodyTextIndent"/>
    <w:rsid w:val="002C4CB8"/>
    <w:rPr>
      <w:rFonts w:ascii="Arial" w:eastAsia="Times New Roman" w:hAnsi="Arial" w:cs="Times New Roman"/>
      <w:sz w:val="24"/>
      <w:szCs w:val="20"/>
    </w:rPr>
  </w:style>
  <w:style w:type="character" w:styleId="Hyperlink">
    <w:name w:val="Hyperlink"/>
    <w:uiPriority w:val="99"/>
    <w:rsid w:val="002C4CB8"/>
    <w:rPr>
      <w:color w:val="0000FF"/>
      <w:u w:val="single"/>
    </w:rPr>
  </w:style>
  <w:style w:type="paragraph" w:styleId="ListParagraph">
    <w:name w:val="List Paragraph"/>
    <w:basedOn w:val="Normal"/>
    <w:uiPriority w:val="34"/>
    <w:qFormat/>
    <w:rsid w:val="002C4CB8"/>
    <w:pPr>
      <w:contextualSpacing/>
    </w:pPr>
  </w:style>
  <w:style w:type="paragraph" w:customStyle="1" w:styleId="Style2">
    <w:name w:val="Style2"/>
    <w:basedOn w:val="BodyText"/>
    <w:link w:val="Style2Char"/>
    <w:qFormat/>
    <w:rsid w:val="002C4CB8"/>
    <w:rPr>
      <w:rFonts w:ascii="Cambria" w:hAnsi="Cambria" w:cs="Arial"/>
      <w:szCs w:val="24"/>
    </w:rPr>
  </w:style>
  <w:style w:type="character" w:customStyle="1" w:styleId="Style2Char">
    <w:name w:val="Style2 Char"/>
    <w:basedOn w:val="DefaultParagraphFont"/>
    <w:link w:val="Style2"/>
    <w:rsid w:val="002C4CB8"/>
    <w:rPr>
      <w:rFonts w:ascii="Cambria" w:eastAsia="Times New Roman" w:hAnsi="Cambria" w:cs="Arial"/>
      <w:sz w:val="24"/>
      <w:szCs w:val="24"/>
    </w:rPr>
  </w:style>
  <w:style w:type="table" w:styleId="TableGrid">
    <w:name w:val="Table Grid"/>
    <w:basedOn w:val="TableNormal"/>
    <w:uiPriority w:val="59"/>
    <w:rsid w:val="002C4CB8"/>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4CB8"/>
    <w:rPr>
      <w:color w:val="800080" w:themeColor="followedHyperlink"/>
      <w:u w:val="single"/>
    </w:rPr>
  </w:style>
  <w:style w:type="paragraph" w:styleId="BalloonText">
    <w:name w:val="Balloon Text"/>
    <w:basedOn w:val="Normal"/>
    <w:link w:val="BalloonTextChar"/>
    <w:uiPriority w:val="99"/>
    <w:semiHidden/>
    <w:unhideWhenUsed/>
    <w:rsid w:val="00661A9F"/>
    <w:rPr>
      <w:rFonts w:ascii="Tahoma" w:hAnsi="Tahoma" w:cs="Tahoma"/>
      <w:sz w:val="16"/>
      <w:szCs w:val="16"/>
    </w:rPr>
  </w:style>
  <w:style w:type="character" w:customStyle="1" w:styleId="BalloonTextChar">
    <w:name w:val="Balloon Text Char"/>
    <w:basedOn w:val="DefaultParagraphFont"/>
    <w:link w:val="BalloonText"/>
    <w:uiPriority w:val="99"/>
    <w:semiHidden/>
    <w:rsid w:val="00661A9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B8"/>
    <w:pPr>
      <w:spacing w:after="0" w:line="240" w:lineRule="auto"/>
      <w:ind w:left="720" w:hanging="720"/>
    </w:pPr>
    <w:rPr>
      <w:rFonts w:ascii="Cambria" w:eastAsia="Times New Roman" w:hAnsi="Cambria" w:cs="Times New Roman"/>
      <w:sz w:val="24"/>
      <w:szCs w:val="20"/>
    </w:rPr>
  </w:style>
  <w:style w:type="paragraph" w:styleId="Heading1">
    <w:name w:val="heading 1"/>
    <w:aliases w:val="h1"/>
    <w:basedOn w:val="Normal"/>
    <w:next w:val="Normal"/>
    <w:link w:val="Heading1Char"/>
    <w:qFormat/>
    <w:rsid w:val="002C4CB8"/>
    <w:pPr>
      <w:keepNext/>
      <w:numPr>
        <w:numId w:val="4"/>
      </w:numPr>
      <w:jc w:val="both"/>
      <w:outlineLvl w:val="0"/>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C4CB8"/>
    <w:rPr>
      <w:rFonts w:asciiTheme="majorHAnsi" w:eastAsia="Times New Roman" w:hAnsiTheme="majorHAnsi" w:cs="Times New Roman"/>
      <w:b/>
      <w:sz w:val="24"/>
      <w:szCs w:val="20"/>
    </w:rPr>
  </w:style>
  <w:style w:type="paragraph" w:styleId="BodyText">
    <w:name w:val="Body Text"/>
    <w:basedOn w:val="Normal"/>
    <w:link w:val="BodyTextChar"/>
    <w:rsid w:val="002C4CB8"/>
    <w:pPr>
      <w:jc w:val="both"/>
    </w:pPr>
    <w:rPr>
      <w:rFonts w:ascii="Times New Roman" w:hAnsi="Times New Roman"/>
    </w:rPr>
  </w:style>
  <w:style w:type="character" w:customStyle="1" w:styleId="BodyTextChar">
    <w:name w:val="Body Text Char"/>
    <w:basedOn w:val="DefaultParagraphFont"/>
    <w:link w:val="BodyText"/>
    <w:rsid w:val="002C4CB8"/>
    <w:rPr>
      <w:rFonts w:ascii="Times New Roman" w:eastAsia="Times New Roman" w:hAnsi="Times New Roman" w:cs="Times New Roman"/>
      <w:sz w:val="24"/>
      <w:szCs w:val="20"/>
    </w:rPr>
  </w:style>
  <w:style w:type="paragraph" w:styleId="BodyText3">
    <w:name w:val="Body Text 3"/>
    <w:basedOn w:val="Normal"/>
    <w:link w:val="BodyText3Char"/>
    <w:rsid w:val="002C4CB8"/>
    <w:pPr>
      <w:jc w:val="both"/>
    </w:pPr>
    <w:rPr>
      <w:rFonts w:ascii="Arial" w:hAnsi="Arial"/>
      <w:sz w:val="22"/>
    </w:rPr>
  </w:style>
  <w:style w:type="character" w:customStyle="1" w:styleId="BodyText3Char">
    <w:name w:val="Body Text 3 Char"/>
    <w:basedOn w:val="DefaultParagraphFont"/>
    <w:link w:val="BodyText3"/>
    <w:rsid w:val="002C4CB8"/>
    <w:rPr>
      <w:rFonts w:ascii="Arial" w:eastAsia="Times New Roman" w:hAnsi="Arial" w:cs="Times New Roman"/>
      <w:szCs w:val="20"/>
    </w:rPr>
  </w:style>
  <w:style w:type="paragraph" w:styleId="BodyTextIndent">
    <w:name w:val="Body Text Indent"/>
    <w:basedOn w:val="Normal"/>
    <w:link w:val="BodyTextIndentChar"/>
    <w:rsid w:val="002C4CB8"/>
    <w:pPr>
      <w:ind w:left="2160" w:firstLine="720"/>
      <w:jc w:val="both"/>
    </w:pPr>
    <w:rPr>
      <w:rFonts w:ascii="Arial" w:hAnsi="Arial"/>
    </w:rPr>
  </w:style>
  <w:style w:type="character" w:customStyle="1" w:styleId="BodyTextIndentChar">
    <w:name w:val="Body Text Indent Char"/>
    <w:basedOn w:val="DefaultParagraphFont"/>
    <w:link w:val="BodyTextIndent"/>
    <w:rsid w:val="002C4CB8"/>
    <w:rPr>
      <w:rFonts w:ascii="Arial" w:eastAsia="Times New Roman" w:hAnsi="Arial" w:cs="Times New Roman"/>
      <w:sz w:val="24"/>
      <w:szCs w:val="20"/>
    </w:rPr>
  </w:style>
  <w:style w:type="character" w:styleId="Hyperlink">
    <w:name w:val="Hyperlink"/>
    <w:uiPriority w:val="99"/>
    <w:rsid w:val="002C4CB8"/>
    <w:rPr>
      <w:color w:val="0000FF"/>
      <w:u w:val="single"/>
    </w:rPr>
  </w:style>
  <w:style w:type="paragraph" w:styleId="ListParagraph">
    <w:name w:val="List Paragraph"/>
    <w:basedOn w:val="Normal"/>
    <w:uiPriority w:val="34"/>
    <w:qFormat/>
    <w:rsid w:val="002C4CB8"/>
    <w:pPr>
      <w:contextualSpacing/>
    </w:pPr>
  </w:style>
  <w:style w:type="paragraph" w:customStyle="1" w:styleId="Style2">
    <w:name w:val="Style2"/>
    <w:basedOn w:val="BodyText"/>
    <w:link w:val="Style2Char"/>
    <w:qFormat/>
    <w:rsid w:val="002C4CB8"/>
    <w:rPr>
      <w:rFonts w:ascii="Cambria" w:hAnsi="Cambria" w:cs="Arial"/>
      <w:szCs w:val="24"/>
    </w:rPr>
  </w:style>
  <w:style w:type="character" w:customStyle="1" w:styleId="Style2Char">
    <w:name w:val="Style2 Char"/>
    <w:basedOn w:val="DefaultParagraphFont"/>
    <w:link w:val="Style2"/>
    <w:rsid w:val="002C4CB8"/>
    <w:rPr>
      <w:rFonts w:ascii="Cambria" w:eastAsia="Times New Roman" w:hAnsi="Cambria" w:cs="Arial"/>
      <w:sz w:val="24"/>
      <w:szCs w:val="24"/>
    </w:rPr>
  </w:style>
  <w:style w:type="table" w:styleId="TableGrid">
    <w:name w:val="Table Grid"/>
    <w:basedOn w:val="TableNormal"/>
    <w:uiPriority w:val="59"/>
    <w:rsid w:val="002C4CB8"/>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C4CB8"/>
    <w:rPr>
      <w:color w:val="800080" w:themeColor="followedHyperlink"/>
      <w:u w:val="single"/>
    </w:rPr>
  </w:style>
  <w:style w:type="paragraph" w:styleId="BalloonText">
    <w:name w:val="Balloon Text"/>
    <w:basedOn w:val="Normal"/>
    <w:link w:val="BalloonTextChar"/>
    <w:uiPriority w:val="99"/>
    <w:semiHidden/>
    <w:unhideWhenUsed/>
    <w:rsid w:val="00661A9F"/>
    <w:rPr>
      <w:rFonts w:ascii="Tahoma" w:hAnsi="Tahoma" w:cs="Tahoma"/>
      <w:sz w:val="16"/>
      <w:szCs w:val="16"/>
    </w:rPr>
  </w:style>
  <w:style w:type="character" w:customStyle="1" w:styleId="BalloonTextChar">
    <w:name w:val="Balloon Text Char"/>
    <w:basedOn w:val="DefaultParagraphFont"/>
    <w:link w:val="BalloonText"/>
    <w:uiPriority w:val="99"/>
    <w:semiHidden/>
    <w:rsid w:val="00661A9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Graeme@yorwaste.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98F4E-38F5-42CF-A65B-0266F8510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Yorwaste</Company>
  <LinksUpToDate>false</LinksUpToDate>
  <CharactersWithSpaces>14889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Wardell</dc:creator>
  <cp:lastModifiedBy>Paula Downing</cp:lastModifiedBy>
  <cp:revision>11</cp:revision>
  <cp:lastPrinted>2017-03-01T11:06:00Z</cp:lastPrinted>
  <dcterms:created xsi:type="dcterms:W3CDTF">2017-04-04T11:40:00Z</dcterms:created>
  <dcterms:modified xsi:type="dcterms:W3CDTF">2017-04-28T14:04:00Z</dcterms:modified>
</cp:coreProperties>
</file>